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65E5E" w14:textId="6192322C" w:rsidR="00A64DE9" w:rsidRDefault="005F2BBB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3GPP TSG RAN WG1 Meeting #1</w:t>
      </w:r>
      <w:r w:rsidR="00B9228A">
        <w:rPr>
          <w:rFonts w:eastAsia="SimSun"/>
          <w:b/>
          <w:kern w:val="2"/>
          <w:sz w:val="22"/>
          <w:szCs w:val="22"/>
          <w:lang w:val="en-US" w:eastAsia="zh-CN"/>
        </w:rPr>
        <w:t>1</w:t>
      </w:r>
      <w:r w:rsidR="004249E1">
        <w:rPr>
          <w:rFonts w:eastAsia="SimSun"/>
          <w:b/>
          <w:kern w:val="2"/>
          <w:sz w:val="22"/>
          <w:szCs w:val="22"/>
          <w:lang w:val="en-US" w:eastAsia="zh-CN"/>
        </w:rPr>
        <w:t>4</w:t>
      </w:r>
      <w:r w:rsidR="005D7593">
        <w:rPr>
          <w:rFonts w:eastAsia="SimSun"/>
          <w:b/>
          <w:kern w:val="2"/>
          <w:sz w:val="22"/>
          <w:szCs w:val="22"/>
          <w:lang w:val="en-US" w:eastAsia="zh-CN"/>
        </w:rPr>
        <w:t>bis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R1-</w:t>
      </w:r>
      <w:r w:rsidR="00B470A7">
        <w:rPr>
          <w:rFonts w:eastAsia="SimSun"/>
          <w:b/>
          <w:kern w:val="2"/>
          <w:sz w:val="22"/>
          <w:szCs w:val="22"/>
          <w:lang w:val="en-US" w:eastAsia="zh-CN"/>
        </w:rPr>
        <w:t>2</w:t>
      </w:r>
      <w:r w:rsidR="00F34D41">
        <w:rPr>
          <w:rFonts w:eastAsia="SimSun"/>
          <w:b/>
          <w:kern w:val="2"/>
          <w:sz w:val="22"/>
          <w:szCs w:val="22"/>
          <w:lang w:val="en-US" w:eastAsia="zh-CN"/>
        </w:rPr>
        <w:t>30</w:t>
      </w:r>
      <w:r w:rsidR="0093598C">
        <w:rPr>
          <w:rFonts w:eastAsia="SimSun"/>
          <w:b/>
          <w:kern w:val="2"/>
          <w:sz w:val="22"/>
          <w:szCs w:val="22"/>
          <w:lang w:val="en-US" w:eastAsia="zh-CN"/>
        </w:rPr>
        <w:t>9991</w:t>
      </w:r>
    </w:p>
    <w:p w14:paraId="03096DEE" w14:textId="069BA3D6" w:rsidR="00B9228A" w:rsidRPr="002C2EC6" w:rsidRDefault="005D7593" w:rsidP="00A64DE9">
      <w:pPr>
        <w:tabs>
          <w:tab w:val="right" w:pos="9216"/>
        </w:tabs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  <w:r w:rsidRPr="005D7593">
        <w:rPr>
          <w:b/>
          <w:bCs/>
          <w:sz w:val="22"/>
          <w:szCs w:val="22"/>
          <w:lang w:val="en-US" w:eastAsia="zh-CN"/>
        </w:rPr>
        <w:t>Xiamen, China, October 9</w:t>
      </w:r>
      <w:r w:rsidRPr="005D7593">
        <w:rPr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b/>
          <w:bCs/>
          <w:sz w:val="22"/>
          <w:szCs w:val="22"/>
          <w:lang w:val="en-US" w:eastAsia="zh-CN"/>
        </w:rPr>
        <w:t xml:space="preserve"> </w:t>
      </w:r>
      <w:r w:rsidRPr="005D7593">
        <w:rPr>
          <w:b/>
          <w:bCs/>
          <w:sz w:val="22"/>
          <w:szCs w:val="22"/>
          <w:lang w:val="en-US" w:eastAsia="zh-CN"/>
        </w:rPr>
        <w:t>– October 13</w:t>
      </w:r>
      <w:r w:rsidRPr="005D7593">
        <w:rPr>
          <w:b/>
          <w:bCs/>
          <w:sz w:val="22"/>
          <w:szCs w:val="22"/>
          <w:vertAlign w:val="superscript"/>
          <w:lang w:val="en-US" w:eastAsia="zh-CN"/>
        </w:rPr>
        <w:t>th</w:t>
      </w:r>
      <w:r w:rsidR="002D17D2" w:rsidRPr="002D17D2">
        <w:rPr>
          <w:b/>
          <w:bCs/>
          <w:sz w:val="22"/>
          <w:szCs w:val="22"/>
          <w:lang w:val="en-US" w:eastAsia="zh-CN"/>
        </w:rPr>
        <w:t xml:space="preserve">, </w:t>
      </w:r>
      <w:r w:rsidR="00B9228A" w:rsidRPr="002C2EC6">
        <w:rPr>
          <w:rFonts w:eastAsia="SimSun"/>
          <w:b/>
          <w:kern w:val="2"/>
          <w:sz w:val="22"/>
          <w:szCs w:val="22"/>
          <w:lang w:val="en-US" w:eastAsia="zh-CN"/>
        </w:rPr>
        <w:t>202</w:t>
      </w:r>
      <w:r w:rsidR="00F93BBD">
        <w:rPr>
          <w:rFonts w:eastAsia="SimSun"/>
          <w:b/>
          <w:kern w:val="2"/>
          <w:sz w:val="22"/>
          <w:szCs w:val="22"/>
          <w:lang w:val="en-US" w:eastAsia="zh-CN"/>
        </w:rPr>
        <w:t>3</w:t>
      </w:r>
    </w:p>
    <w:p w14:paraId="0F91B2E0" w14:textId="77777777" w:rsidR="005F2BBB" w:rsidRPr="007F6704" w:rsidRDefault="005F2BBB" w:rsidP="005F2BBB">
      <w:pPr>
        <w:pBdr>
          <w:top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6387F871" w14:textId="19D46EF2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Agenda Item: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F54DED">
        <w:rPr>
          <w:rFonts w:eastAsia="SimSun"/>
          <w:b/>
          <w:kern w:val="2"/>
          <w:sz w:val="22"/>
          <w:szCs w:val="22"/>
          <w:lang w:val="en-US" w:eastAsia="zh-CN"/>
        </w:rPr>
        <w:t>7</w:t>
      </w:r>
      <w:r w:rsidR="00EA3A6E">
        <w:rPr>
          <w:rFonts w:eastAsia="SimSun"/>
          <w:b/>
          <w:kern w:val="2"/>
          <w:sz w:val="22"/>
          <w:szCs w:val="22"/>
          <w:lang w:val="en-US" w:eastAsia="zh-CN"/>
        </w:rPr>
        <w:t>.</w:t>
      </w:r>
      <w:r w:rsidR="00F54DED">
        <w:rPr>
          <w:rFonts w:eastAsia="SimSun"/>
          <w:b/>
          <w:kern w:val="2"/>
          <w:sz w:val="22"/>
          <w:szCs w:val="22"/>
          <w:lang w:val="en-US" w:eastAsia="zh-CN"/>
        </w:rPr>
        <w:t>2</w:t>
      </w:r>
    </w:p>
    <w:p w14:paraId="7252E250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Source: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>MediaTek Inc.</w:t>
      </w:r>
    </w:p>
    <w:p w14:paraId="70C0FA0A" w14:textId="1E3A3230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Title: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</w:r>
      <w:r w:rsidR="0003428C">
        <w:rPr>
          <w:rFonts w:eastAsia="SimSun"/>
          <w:b/>
          <w:kern w:val="2"/>
          <w:sz w:val="22"/>
          <w:szCs w:val="22"/>
          <w:lang w:val="en-US" w:eastAsia="zh-CN"/>
        </w:rPr>
        <w:t xml:space="preserve">K-offset for </w:t>
      </w:r>
      <w:r w:rsidR="00352FFA" w:rsidRPr="00352FFA">
        <w:rPr>
          <w:rFonts w:eastAsia="SimSun"/>
          <w:b/>
          <w:kern w:val="2"/>
          <w:sz w:val="22"/>
          <w:szCs w:val="22"/>
          <w:lang w:val="en-US" w:eastAsia="zh-CN"/>
        </w:rPr>
        <w:t xml:space="preserve">HARQ-ACK information for </w:t>
      </w:r>
      <w:r w:rsidR="00F4660A">
        <w:rPr>
          <w:rFonts w:eastAsia="SimSun"/>
          <w:b/>
          <w:kern w:val="2"/>
          <w:sz w:val="22"/>
          <w:szCs w:val="22"/>
          <w:lang w:val="en-US" w:eastAsia="zh-CN"/>
        </w:rPr>
        <w:t xml:space="preserve">HARQ codebook </w:t>
      </w:r>
      <w:r w:rsidR="0003428C">
        <w:rPr>
          <w:rFonts w:eastAsia="SimSun"/>
          <w:b/>
          <w:kern w:val="2"/>
          <w:sz w:val="22"/>
          <w:szCs w:val="22"/>
          <w:lang w:val="en-US" w:eastAsia="zh-CN"/>
        </w:rPr>
        <w:t>in Rel-17 NR-NTN</w:t>
      </w:r>
    </w:p>
    <w:p w14:paraId="36454FE3" w14:textId="77777777" w:rsidR="005F2BBB" w:rsidRPr="007F6704" w:rsidRDefault="005F2BBB" w:rsidP="005F2BBB">
      <w:pPr>
        <w:autoSpaceDE w:val="0"/>
        <w:autoSpaceDN w:val="0"/>
        <w:adjustRightInd w:val="0"/>
        <w:snapToGrid w:val="0"/>
        <w:spacing w:after="60"/>
        <w:ind w:left="1555" w:hanging="1555"/>
        <w:rPr>
          <w:rFonts w:eastAsia="SimSun"/>
          <w:b/>
          <w:kern w:val="2"/>
          <w:sz w:val="22"/>
          <w:szCs w:val="22"/>
          <w:lang w:val="en-US" w:eastAsia="zh-CN"/>
        </w:rPr>
      </w:pP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>Document for:</w:t>
      </w:r>
      <w:r w:rsidRPr="007F6704">
        <w:rPr>
          <w:rFonts w:eastAsia="SimSun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1C1693DB" w14:textId="77777777" w:rsidR="005F2BBB" w:rsidRPr="007F6704" w:rsidRDefault="005F2BBB" w:rsidP="005F2BBB">
      <w:pPr>
        <w:pBdr>
          <w:bottom w:val="single" w:sz="4" w:space="1" w:color="auto"/>
        </w:pBdr>
        <w:autoSpaceDE w:val="0"/>
        <w:autoSpaceDN w:val="0"/>
        <w:adjustRightInd w:val="0"/>
        <w:snapToGrid w:val="0"/>
        <w:rPr>
          <w:rFonts w:eastAsia="SimSun"/>
          <w:b/>
          <w:kern w:val="2"/>
          <w:sz w:val="22"/>
          <w:szCs w:val="22"/>
          <w:lang w:val="en-US" w:eastAsia="zh-CN"/>
        </w:rPr>
      </w:pPr>
    </w:p>
    <w:p w14:paraId="2932EA9D" w14:textId="77777777" w:rsidR="005F2BBB" w:rsidRPr="007F6704" w:rsidRDefault="005F2BBB" w:rsidP="005F2BBB">
      <w:pPr>
        <w:rPr>
          <w:rFonts w:eastAsia="Batang"/>
          <w:sz w:val="22"/>
          <w:szCs w:val="22"/>
          <w:lang w:val="en-US" w:eastAsia="ko-KR"/>
        </w:rPr>
      </w:pPr>
    </w:p>
    <w:p w14:paraId="215F4967" w14:textId="7C5C1C6B" w:rsidR="005F2BBB" w:rsidRPr="007F6704" w:rsidRDefault="00DB5A44" w:rsidP="005F2BBB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 xml:space="preserve">1 </w:t>
      </w:r>
      <w:r w:rsidR="005F2BBB" w:rsidRPr="007F6704">
        <w:rPr>
          <w:rFonts w:ascii="Times New Roman" w:eastAsia="Batang" w:hAnsi="Times New Roman" w:cs="Times New Roman"/>
          <w:bCs w:val="0"/>
          <w:lang w:val="en-US" w:eastAsia="ko-KR"/>
        </w:rPr>
        <w:t>Introduction</w:t>
      </w:r>
    </w:p>
    <w:p w14:paraId="7BBBABC0" w14:textId="5979EB85" w:rsidR="005F2B7C" w:rsidRDefault="005A1832" w:rsidP="00A1566E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  <w:r>
        <w:rPr>
          <w:rFonts w:eastAsia="Malgun Gothic"/>
          <w:sz w:val="22"/>
          <w:szCs w:val="22"/>
          <w:lang w:val="en-US" w:eastAsia="en-US"/>
        </w:rPr>
        <w:t xml:space="preserve">In this contribution we discussed </w:t>
      </w:r>
      <w:r w:rsidRPr="005A1832">
        <w:rPr>
          <w:rFonts w:eastAsia="Malgun Gothic"/>
          <w:sz w:val="22"/>
          <w:szCs w:val="22"/>
          <w:lang w:val="en-US" w:eastAsia="en-US"/>
        </w:rPr>
        <w:t xml:space="preserve">the potential issue of  ambiguity for PUCCH with HARQ-ACK information for SPS PDSCH reception </w:t>
      </w:r>
      <w:r w:rsidR="002C6012">
        <w:rPr>
          <w:rFonts w:eastAsia="Malgun Gothic"/>
          <w:sz w:val="22"/>
          <w:szCs w:val="22"/>
          <w:lang w:val="en-US" w:eastAsia="en-US"/>
        </w:rPr>
        <w:t xml:space="preserve">for Release 17 </w:t>
      </w:r>
      <w:r w:rsidR="002C6012" w:rsidRPr="002C6012">
        <w:rPr>
          <w:rFonts w:eastAsia="Malgun Gothic"/>
          <w:sz w:val="22"/>
          <w:szCs w:val="22"/>
          <w:lang w:val="en-US" w:eastAsia="en-US"/>
        </w:rPr>
        <w:t xml:space="preserve">NR_NTN_solutions-Core </w:t>
      </w:r>
      <w:r w:rsidR="002C6012">
        <w:rPr>
          <w:rFonts w:eastAsia="Malgun Gothic"/>
          <w:sz w:val="22"/>
          <w:szCs w:val="22"/>
          <w:lang w:val="en-US" w:eastAsia="en-US"/>
        </w:rPr>
        <w:t xml:space="preserve">Work Item </w:t>
      </w:r>
      <w:r w:rsidRPr="005A1832">
        <w:rPr>
          <w:rFonts w:eastAsia="Malgun Gothic"/>
          <w:sz w:val="22"/>
          <w:szCs w:val="22"/>
          <w:lang w:val="en-US" w:eastAsia="en-US"/>
        </w:rPr>
        <w:t xml:space="preserve">and </w:t>
      </w:r>
      <w:r>
        <w:rPr>
          <w:rFonts w:eastAsia="Malgun Gothic"/>
          <w:sz w:val="22"/>
          <w:szCs w:val="22"/>
          <w:lang w:val="en-US" w:eastAsia="en-US"/>
        </w:rPr>
        <w:t xml:space="preserve">propose </w:t>
      </w:r>
      <w:r w:rsidRPr="005A1832">
        <w:rPr>
          <w:rFonts w:eastAsia="Malgun Gothic"/>
          <w:sz w:val="22"/>
          <w:szCs w:val="22"/>
          <w:lang w:val="en-US" w:eastAsia="en-US"/>
        </w:rPr>
        <w:t>a TP to TS 38.213 v17.5.0 Section 9.</w:t>
      </w:r>
      <w:r w:rsidR="00A1566E">
        <w:rPr>
          <w:rFonts w:eastAsia="Malgun Gothic"/>
          <w:sz w:val="22"/>
          <w:szCs w:val="22"/>
          <w:lang w:val="en-US" w:eastAsia="en-US"/>
        </w:rPr>
        <w:t xml:space="preserve"> </w:t>
      </w:r>
    </w:p>
    <w:p w14:paraId="5A8C309F" w14:textId="5E0964E8" w:rsidR="00E02BA2" w:rsidRPr="00CA13B8" w:rsidRDefault="00E02BA2" w:rsidP="00356CF8">
      <w:pPr>
        <w:spacing w:after="120"/>
        <w:jc w:val="both"/>
        <w:rPr>
          <w:rFonts w:eastAsia="Malgun Gothic"/>
          <w:sz w:val="22"/>
          <w:szCs w:val="22"/>
          <w:lang w:val="en-US" w:eastAsia="en-US"/>
        </w:rPr>
      </w:pPr>
    </w:p>
    <w:p w14:paraId="6DA324A8" w14:textId="1D4EC427" w:rsidR="003C6488" w:rsidRDefault="00A219C3" w:rsidP="003C6488">
      <w:pPr>
        <w:pStyle w:val="Proposal"/>
        <w:keepNext/>
        <w:keepLines/>
        <w:numPr>
          <w:ilvl w:val="0"/>
          <w:numId w:val="0"/>
        </w:numPr>
        <w:tabs>
          <w:tab w:val="left" w:pos="426"/>
        </w:tabs>
        <w:overflowPunct w:val="0"/>
        <w:autoSpaceDE w:val="0"/>
        <w:autoSpaceDN w:val="0"/>
        <w:adjustRightInd w:val="0"/>
        <w:ind w:left="936" w:hanging="936"/>
        <w:textAlignment w:val="baseline"/>
        <w:outlineLvl w:val="0"/>
        <w:rPr>
          <w:rFonts w:ascii="Times New Roman" w:eastAsia="Batang" w:hAnsi="Times New Roman" w:cs="Times New Roman"/>
          <w:bCs w:val="0"/>
          <w:lang w:val="en-US" w:eastAsia="ko-KR"/>
        </w:rPr>
      </w:pPr>
      <w:r>
        <w:rPr>
          <w:rFonts w:ascii="Times New Roman" w:eastAsia="Batang" w:hAnsi="Times New Roman" w:cs="Times New Roman"/>
          <w:bCs w:val="0"/>
          <w:lang w:val="en-US" w:eastAsia="ko-KR"/>
        </w:rPr>
        <w:t>3</w:t>
      </w:r>
      <w:r w:rsidR="00E02BA2">
        <w:rPr>
          <w:rFonts w:ascii="Times New Roman" w:eastAsia="Batang" w:hAnsi="Times New Roman" w:cs="Times New Roman"/>
          <w:bCs w:val="0"/>
          <w:lang w:val="en-US" w:eastAsia="ko-KR"/>
        </w:rPr>
        <w:t xml:space="preserve"> </w:t>
      </w:r>
      <w:r w:rsidR="00E54570">
        <w:rPr>
          <w:rFonts w:ascii="Times New Roman" w:eastAsia="Batang" w:hAnsi="Times New Roman" w:cs="Times New Roman"/>
          <w:bCs w:val="0"/>
          <w:lang w:val="en-US" w:eastAsia="ko-KR"/>
        </w:rPr>
        <w:t>Motivation</w:t>
      </w:r>
    </w:p>
    <w:p w14:paraId="04DA71B8" w14:textId="4B49653A" w:rsidR="003C6488" w:rsidRPr="003C6488" w:rsidRDefault="003C6488" w:rsidP="003C6488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RAN1 made agreements as follows:</w:t>
      </w:r>
    </w:p>
    <w:p w14:paraId="210A2F1A" w14:textId="73FE26C9" w:rsidR="00B00E90" w:rsidRDefault="00B00E90" w:rsidP="00AF7E2F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B00E90">
        <w:rPr>
          <w:rFonts w:eastAsiaTheme="minorEastAsia"/>
          <w:noProof/>
          <w:sz w:val="22"/>
          <w:szCs w:val="22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068E487" wp14:editId="4FEF7EB5">
                <wp:simplePos x="0" y="0"/>
                <wp:positionH relativeFrom="margin">
                  <wp:align>left</wp:align>
                </wp:positionH>
                <wp:positionV relativeFrom="paragraph">
                  <wp:posOffset>420370</wp:posOffset>
                </wp:positionV>
                <wp:extent cx="5615940" cy="723900"/>
                <wp:effectExtent l="0" t="0" r="22860" b="190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5940" cy="7243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268ED3" w14:textId="79C79012" w:rsidR="00B00E90" w:rsidRPr="00B00E90" w:rsidRDefault="00B00E90" w:rsidP="00B00E90">
                            <w:pPr>
                              <w:pStyle w:val="NormalWeb"/>
                              <w:spacing w:before="0" w:beforeAutospacing="0" w:after="180" w:afterAutospacing="0"/>
                              <w:rPr>
                                <w:rFonts w:ascii="Times New Roman" w:eastAsiaTheme="minorHAnsi" w:hAnsi="Times New Roman" w:cs="Times New Roman"/>
                                <w:sz w:val="20"/>
                                <w:szCs w:val="20"/>
                                <w:highlight w:val="green"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</w:rPr>
                              <w:t>Agreement (RAN1#10</w:t>
                            </w:r>
                            <w:r w:rsidR="00A607C0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highlight w:val="green"/>
                              </w:rPr>
                              <w:t>-e)</w:t>
                            </w:r>
                          </w:p>
                          <w:p w14:paraId="481381E3" w14:textId="029E425A" w:rsidR="00B00E90" w:rsidRPr="00B00E90" w:rsidRDefault="00B00E90" w:rsidP="00B00E90">
                            <w:pPr>
                              <w:pStyle w:val="NormalWeb"/>
                              <w:spacing w:before="0" w:beforeAutospacing="0" w:after="180" w:afterAutospacing="0"/>
                              <w:rPr>
                                <w:rFonts w:ascii="Times New Roman" w:eastAsiaTheme="minorHAnsi" w:hAnsi="Times New Roman" w:cs="Times New Roman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B00E90">
                              <w:rPr>
                                <w:rFonts w:ascii="Times New Roman" w:eastAsiaTheme="minorHAnsi" w:hAnsi="Times New Roman" w:cs="Times New Roman"/>
                                <w:sz w:val="20"/>
                                <w:szCs w:val="20"/>
                                <w:lang w:eastAsia="en-GB"/>
                              </w:rPr>
                              <w:t>For DCI scheduled PUSCH including CSI on PUSCH and aperiodic SRS and for HARQ-ACK on PUCCH, the UE-specific K_offset valid at the slot of the associated DCI being received is applied.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68E4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3.1pt;width:442.2pt;height:57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">
                <v:textbox>
                  <w:txbxContent>
                    <w:p w14:paraId="37268ED3" w14:textId="79C79012" w:rsidR="00B00E90" w:rsidRPr="00B00E90" w:rsidRDefault="00B00E90" w:rsidP="00B00E90">
                      <w:pPr>
                        <w:pStyle w:val="NormalWeb"/>
                        <w:spacing w:before="0" w:beforeAutospacing="0" w:after="180" w:afterAutospacing="0"/>
                        <w:rPr>
                          <w:rFonts w:ascii="Times New Roman" w:eastAsiaTheme="minorHAnsi" w:hAnsi="Times New Roman" w:cs="Times New Roman"/>
                          <w:sz w:val="20"/>
                          <w:szCs w:val="20"/>
                          <w:highlight w:val="green"/>
                          <w:lang w:eastAsia="en-GB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</w:rPr>
                        <w:t>Agreement (RAN1#10</w:t>
                      </w:r>
                      <w:r w:rsidR="00A607C0"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</w:rPr>
                        <w:t>9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highlight w:val="green"/>
                        </w:rPr>
                        <w:t>-e)</w:t>
                      </w:r>
                    </w:p>
                    <w:p w14:paraId="481381E3" w14:textId="029E425A" w:rsidR="00B00E90" w:rsidRPr="00B00E90" w:rsidRDefault="00B00E90" w:rsidP="00B00E90">
                      <w:pPr>
                        <w:pStyle w:val="NormalWeb"/>
                        <w:spacing w:before="0" w:beforeAutospacing="0" w:after="180" w:afterAutospacing="0"/>
                        <w:rPr>
                          <w:rFonts w:ascii="Times New Roman" w:eastAsiaTheme="minorHAnsi" w:hAnsi="Times New Roman" w:cs="Times New Roman"/>
                          <w:sz w:val="20"/>
                          <w:szCs w:val="20"/>
                          <w:lang w:eastAsia="en-GB"/>
                        </w:rPr>
                      </w:pPr>
                      <w:r w:rsidRPr="00B00E90">
                        <w:rPr>
                          <w:rFonts w:ascii="Times New Roman" w:eastAsiaTheme="minorHAnsi" w:hAnsi="Times New Roman" w:cs="Times New Roman"/>
                          <w:sz w:val="20"/>
                          <w:szCs w:val="20"/>
                          <w:lang w:eastAsia="en-GB"/>
                        </w:rPr>
                        <w:t>For DCI scheduled PUSCH including CSI on PUSCH and aperiodic SRS and for HARQ-ACK on PUCCH, the UE-specific K_offset valid at the slot of the associated DCI being received is applied.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EB0FD25" w14:textId="15CE0D0B" w:rsidR="00B00E90" w:rsidRDefault="00B00E90" w:rsidP="00AF7E2F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4D131554" w14:textId="6000D2E5" w:rsidR="00A1566E" w:rsidRDefault="00A1566E" w:rsidP="00AF7E2F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In the specifications TS 38.213 Section 4.2,</w:t>
      </w:r>
      <w:r w:rsidRPr="00A1566E">
        <w:t xml:space="preserve"> </w:t>
      </w:r>
      <w:r>
        <w:t xml:space="preserve">the </w:t>
      </w:r>
      <w:r w:rsidRPr="00A1566E">
        <w:rPr>
          <w:rFonts w:ascii="Cambria Math" w:eastAsiaTheme="minorEastAsia" w:hAnsi="Cambria Math" w:cs="Cambria Math"/>
          <w:sz w:val="22"/>
          <w:szCs w:val="22"/>
          <w:lang w:val="en-US" w:eastAsia="zh-CN"/>
        </w:rPr>
        <w:t>𝐾</w:t>
      </w:r>
      <w:r w:rsidRPr="00A1566E">
        <w:rPr>
          <w:rFonts w:eastAsiaTheme="minorEastAsia"/>
          <w:sz w:val="22"/>
          <w:szCs w:val="22"/>
          <w:vertAlign w:val="subscript"/>
          <w:lang w:val="en-US" w:eastAsia="zh-CN"/>
        </w:rPr>
        <w:t>UE,offset</w:t>
      </w:r>
      <w:r w:rsidRPr="00A1566E">
        <w:rPr>
          <w:rFonts w:eastAsiaTheme="minorEastAsia"/>
          <w:sz w:val="22"/>
          <w:szCs w:val="22"/>
          <w:lang w:val="en-US" w:eastAsia="zh-CN"/>
        </w:rPr>
        <w:t xml:space="preserve"> is provided by a Differential Koffset MAC CE command</w:t>
      </w:r>
      <w:r>
        <w:rPr>
          <w:rFonts w:eastAsiaTheme="minorEastAsia"/>
          <w:sz w:val="22"/>
          <w:szCs w:val="22"/>
          <w:lang w:val="en-US" w:eastAsia="zh-CN"/>
        </w:rPr>
        <w:t xml:space="preserve">. </w:t>
      </w:r>
      <w:r>
        <w:rPr>
          <w:rFonts w:eastAsia="Malgun Gothic"/>
          <w:sz w:val="22"/>
          <w:szCs w:val="22"/>
          <w:lang w:val="en-US" w:eastAsia="en-US"/>
        </w:rPr>
        <w:t>Further, TS 38.213 Section 9 specifies “</w:t>
      </w:r>
      <w:r w:rsidRPr="00A1566E">
        <w:rPr>
          <w:rFonts w:eastAsia="Malgun Gothic"/>
          <w:sz w:val="22"/>
          <w:szCs w:val="22"/>
          <w:lang w:val="en-US" w:eastAsia="en-US"/>
        </w:rPr>
        <w:t>If the PUCCH or PUSCH transmission is scheduled by a DCI</w:t>
      </w:r>
      <w:r>
        <w:rPr>
          <w:rFonts w:eastAsia="Malgun Gothic"/>
          <w:sz w:val="22"/>
          <w:szCs w:val="22"/>
          <w:lang w:val="en-US" w:eastAsia="en-US"/>
        </w:rPr>
        <w:t xml:space="preserve"> </w:t>
      </w:r>
      <w:r w:rsidRPr="00A1566E">
        <w:rPr>
          <w:rFonts w:eastAsia="Malgun Gothic"/>
          <w:sz w:val="22"/>
          <w:szCs w:val="22"/>
          <w:lang w:val="en-US" w:eastAsia="en-US"/>
        </w:rPr>
        <w:t xml:space="preserve">format, the value of </w:t>
      </w:r>
      <w:r w:rsidRPr="00A1566E">
        <w:rPr>
          <w:rFonts w:ascii="Cambria Math" w:eastAsia="Malgun Gothic" w:hAnsi="Cambria Math" w:cs="Cambria Math"/>
          <w:sz w:val="22"/>
          <w:szCs w:val="22"/>
          <w:lang w:val="en-US" w:eastAsia="en-US"/>
        </w:rPr>
        <w:t>𝐾</w:t>
      </w:r>
      <w:r w:rsidRPr="00A1566E">
        <w:rPr>
          <w:rFonts w:eastAsia="Malgun Gothic"/>
          <w:sz w:val="22"/>
          <w:szCs w:val="22"/>
          <w:vertAlign w:val="subscript"/>
          <w:lang w:val="en-US" w:eastAsia="en-US"/>
        </w:rPr>
        <w:t>UE,offset</w:t>
      </w:r>
      <w:r w:rsidRPr="00A1566E">
        <w:rPr>
          <w:rFonts w:eastAsia="Malgun Gothic"/>
          <w:sz w:val="22"/>
          <w:szCs w:val="22"/>
          <w:lang w:val="en-US" w:eastAsia="en-US"/>
        </w:rPr>
        <w:t xml:space="preserve"> is the one that is applicable at the slot overlapping with the last symbol of the PDCCH</w:t>
      </w:r>
      <w:r>
        <w:rPr>
          <w:rFonts w:eastAsia="Malgun Gothic"/>
          <w:sz w:val="22"/>
          <w:szCs w:val="22"/>
          <w:lang w:val="en-US" w:eastAsia="en-US"/>
        </w:rPr>
        <w:t xml:space="preserve"> </w:t>
      </w:r>
      <w:r w:rsidRPr="00A1566E">
        <w:rPr>
          <w:rFonts w:eastAsia="Malgun Gothic"/>
          <w:sz w:val="22"/>
          <w:szCs w:val="22"/>
          <w:lang w:val="en-US" w:eastAsia="en-US"/>
        </w:rPr>
        <w:t>reception providing the DCI format</w:t>
      </w:r>
      <w:r>
        <w:rPr>
          <w:rFonts w:eastAsia="Malgun Gothic"/>
          <w:sz w:val="22"/>
          <w:szCs w:val="22"/>
          <w:lang w:val="en-US" w:eastAsia="en-US"/>
        </w:rPr>
        <w:t>”</w:t>
      </w:r>
      <w:r w:rsidRPr="00A1566E">
        <w:rPr>
          <w:rFonts w:eastAsia="Malgun Gothic"/>
          <w:sz w:val="22"/>
          <w:szCs w:val="22"/>
          <w:lang w:val="en-US" w:eastAsia="en-US"/>
        </w:rPr>
        <w:t>.</w:t>
      </w:r>
    </w:p>
    <w:p w14:paraId="2C3040D9" w14:textId="6C5931FC" w:rsidR="00A1566E" w:rsidRDefault="00C62AAD" w:rsidP="00AF7E2F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 xml:space="preserve">In Figure 1, we illustrate </w:t>
      </w:r>
      <w:r w:rsidR="00EA3A64">
        <w:rPr>
          <w:rFonts w:eastAsiaTheme="minorEastAsia"/>
          <w:sz w:val="22"/>
          <w:szCs w:val="22"/>
          <w:lang w:val="en-US" w:eastAsia="zh-CN"/>
        </w:rPr>
        <w:t xml:space="preserve">the ambiguity </w:t>
      </w:r>
      <w:r w:rsidR="005C1544">
        <w:rPr>
          <w:rFonts w:eastAsiaTheme="minorEastAsia"/>
          <w:sz w:val="22"/>
          <w:szCs w:val="22"/>
          <w:lang w:val="en-US" w:eastAsia="zh-CN"/>
        </w:rPr>
        <w:t xml:space="preserve">for PUCCH for </w:t>
      </w:r>
      <w:r>
        <w:rPr>
          <w:rFonts w:eastAsiaTheme="minorEastAsia"/>
          <w:sz w:val="22"/>
          <w:szCs w:val="22"/>
          <w:lang w:val="en-US" w:eastAsia="zh-CN"/>
        </w:rPr>
        <w:t xml:space="preserve">HARQ Ack </w:t>
      </w:r>
      <w:r w:rsidR="00F8505D">
        <w:rPr>
          <w:rFonts w:eastAsiaTheme="minorEastAsia"/>
          <w:sz w:val="22"/>
          <w:szCs w:val="22"/>
          <w:lang w:val="en-US" w:eastAsia="zh-CN"/>
        </w:rPr>
        <w:t xml:space="preserve">information </w:t>
      </w:r>
      <w:r>
        <w:rPr>
          <w:rFonts w:eastAsiaTheme="minorEastAsia"/>
          <w:sz w:val="22"/>
          <w:szCs w:val="22"/>
          <w:lang w:val="en-US" w:eastAsia="zh-CN"/>
        </w:rPr>
        <w:t xml:space="preserve">for </w:t>
      </w:r>
      <w:bookmarkStart w:id="0" w:name="_Hlk134605934"/>
      <w:r w:rsidR="00F13972" w:rsidRPr="00F13972">
        <w:rPr>
          <w:rFonts w:eastAsiaTheme="minorEastAsia"/>
          <w:sz w:val="22"/>
          <w:szCs w:val="22"/>
          <w:lang w:val="en-US" w:eastAsia="zh-CN"/>
        </w:rPr>
        <w:t>Type-1 HARQ-ACK codebook determination</w:t>
      </w:r>
      <w:bookmarkEnd w:id="0"/>
      <w:r>
        <w:rPr>
          <w:rFonts w:eastAsiaTheme="minorEastAsia"/>
          <w:sz w:val="22"/>
          <w:szCs w:val="22"/>
          <w:lang w:val="en-US" w:eastAsia="zh-CN"/>
        </w:rPr>
        <w:t xml:space="preserve">. </w:t>
      </w:r>
    </w:p>
    <w:p w14:paraId="4816D9E3" w14:textId="6002E5BB" w:rsidR="00A1566E" w:rsidRPr="00A1566E" w:rsidRDefault="00B00E90">
      <w:pPr>
        <w:pStyle w:val="ListParagraph"/>
        <w:numPr>
          <w:ilvl w:val="0"/>
          <w:numId w:val="5"/>
        </w:numPr>
        <w:spacing w:after="120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A1566E">
        <w:rPr>
          <w:rFonts w:eastAsiaTheme="minorEastAsia"/>
          <w:sz w:val="22"/>
          <w:szCs w:val="22"/>
          <w:lang w:val="en-US" w:eastAsia="zh-CN"/>
        </w:rPr>
        <w:t xml:space="preserve">After receiving DCI indicating </w:t>
      </w:r>
      <w:bookmarkStart w:id="1" w:name="_Hlk134605776"/>
      <w:r w:rsidR="00F13972" w:rsidRPr="00A1566E">
        <w:rPr>
          <w:rFonts w:eastAsiaTheme="minorEastAsia"/>
          <w:sz w:val="22"/>
          <w:szCs w:val="22"/>
          <w:lang w:val="en-US" w:eastAsia="zh-CN"/>
        </w:rPr>
        <w:t xml:space="preserve">PUCCH for HARQ Ack information </w:t>
      </w:r>
      <w:bookmarkEnd w:id="1"/>
      <w:r w:rsidR="008149AC" w:rsidRPr="00A1566E">
        <w:rPr>
          <w:rFonts w:eastAsiaTheme="minorEastAsia"/>
          <w:sz w:val="22"/>
          <w:szCs w:val="22"/>
          <w:lang w:val="en-US" w:eastAsia="zh-CN"/>
        </w:rPr>
        <w:t>for PDSCH #1</w:t>
      </w:r>
      <w:r w:rsidR="00730F39" w:rsidRPr="00A1566E">
        <w:rPr>
          <w:rFonts w:eastAsiaTheme="minorEastAsia"/>
          <w:sz w:val="22"/>
          <w:szCs w:val="22"/>
          <w:lang w:val="en-US" w:eastAsia="zh-CN"/>
        </w:rPr>
        <w:t xml:space="preserve"> and </w:t>
      </w:r>
      <w:r w:rsidR="008149AC" w:rsidRPr="00A1566E">
        <w:rPr>
          <w:rFonts w:eastAsiaTheme="minorEastAsia"/>
          <w:sz w:val="22"/>
          <w:szCs w:val="22"/>
          <w:lang w:val="en-US" w:eastAsia="zh-CN"/>
        </w:rPr>
        <w:t>#2 scheduled via DCI#1</w:t>
      </w:r>
      <w:r w:rsidR="00A1566E" w:rsidRPr="00A1566E">
        <w:rPr>
          <w:rFonts w:eastAsiaTheme="minorEastAsia"/>
          <w:sz w:val="22"/>
          <w:szCs w:val="22"/>
          <w:lang w:val="en-US" w:eastAsia="zh-CN"/>
        </w:rPr>
        <w:t xml:space="preserve"> and DCI </w:t>
      </w:r>
      <w:r w:rsidR="008149AC" w:rsidRPr="00A1566E">
        <w:rPr>
          <w:rFonts w:eastAsiaTheme="minorEastAsia"/>
          <w:sz w:val="22"/>
          <w:szCs w:val="22"/>
          <w:lang w:val="en-US" w:eastAsia="zh-CN"/>
        </w:rPr>
        <w:t>#2</w:t>
      </w:r>
      <w:r w:rsidR="00A1566E" w:rsidRPr="00A1566E">
        <w:rPr>
          <w:rFonts w:eastAsiaTheme="minorEastAsia"/>
          <w:sz w:val="22"/>
          <w:szCs w:val="22"/>
          <w:lang w:val="en-US" w:eastAsia="zh-CN"/>
        </w:rPr>
        <w:t xml:space="preserve"> respectively</w:t>
      </w:r>
      <w:r w:rsidR="00F13972" w:rsidRPr="00A1566E">
        <w:rPr>
          <w:rFonts w:eastAsiaTheme="minorEastAsia"/>
          <w:sz w:val="22"/>
          <w:szCs w:val="22"/>
          <w:lang w:val="en-US" w:eastAsia="zh-CN"/>
        </w:rPr>
        <w:t xml:space="preserve">, the UE behaviour is ambiguous if the UE </w:t>
      </w:r>
      <w:r w:rsidRPr="00A1566E">
        <w:rPr>
          <w:rFonts w:eastAsiaTheme="minorEastAsia"/>
          <w:sz w:val="22"/>
          <w:szCs w:val="22"/>
          <w:lang w:val="en-US" w:eastAsia="zh-CN"/>
        </w:rPr>
        <w:t>receive</w:t>
      </w:r>
      <w:r w:rsidR="00F13972" w:rsidRPr="00A1566E">
        <w:rPr>
          <w:rFonts w:eastAsiaTheme="minorEastAsia"/>
          <w:sz w:val="22"/>
          <w:szCs w:val="22"/>
          <w:lang w:val="en-US" w:eastAsia="zh-CN"/>
        </w:rPr>
        <w:t>s</w:t>
      </w:r>
      <w:r w:rsidRPr="00A1566E">
        <w:rPr>
          <w:rFonts w:eastAsiaTheme="minorEastAsia"/>
          <w:sz w:val="22"/>
          <w:szCs w:val="22"/>
          <w:lang w:val="en-US" w:eastAsia="zh-CN"/>
        </w:rPr>
        <w:t xml:space="preserve"> a  K</w:t>
      </w:r>
      <w:r w:rsidR="00730F39" w:rsidRPr="00A1566E">
        <w:rPr>
          <w:rFonts w:eastAsiaTheme="minorEastAsia"/>
          <w:sz w:val="22"/>
          <w:szCs w:val="22"/>
          <w:vertAlign w:val="subscript"/>
          <w:lang w:val="en-US" w:eastAsia="zh-CN"/>
        </w:rPr>
        <w:t>UE,</w:t>
      </w:r>
      <w:r w:rsidRPr="00A1566E">
        <w:rPr>
          <w:rFonts w:eastAsiaTheme="minorEastAsia"/>
          <w:sz w:val="22"/>
          <w:szCs w:val="22"/>
          <w:vertAlign w:val="subscript"/>
          <w:lang w:val="en-US" w:eastAsia="zh-CN"/>
        </w:rPr>
        <w:t>offset</w:t>
      </w:r>
      <w:r w:rsidRPr="00A1566E">
        <w:rPr>
          <w:rFonts w:eastAsiaTheme="minorEastAsia"/>
          <w:sz w:val="22"/>
          <w:szCs w:val="22"/>
          <w:lang w:val="en-US" w:eastAsia="zh-CN"/>
        </w:rPr>
        <w:t xml:space="preserve"> via </w:t>
      </w:r>
      <w:r w:rsidR="00730F39" w:rsidRPr="00A1566E">
        <w:rPr>
          <w:rFonts w:eastAsiaTheme="minorEastAsia"/>
          <w:sz w:val="22"/>
          <w:szCs w:val="22"/>
          <w:lang w:val="en-US" w:eastAsia="zh-CN"/>
        </w:rPr>
        <w:t xml:space="preserve">Differential Koffset </w:t>
      </w:r>
      <w:r w:rsidRPr="00A1566E">
        <w:rPr>
          <w:rFonts w:eastAsiaTheme="minorEastAsia"/>
          <w:sz w:val="22"/>
          <w:szCs w:val="22"/>
          <w:lang w:val="en-US" w:eastAsia="zh-CN"/>
        </w:rPr>
        <w:t xml:space="preserve">MAC CE </w:t>
      </w:r>
      <w:r w:rsidR="008149AC" w:rsidRPr="00A1566E">
        <w:rPr>
          <w:rFonts w:eastAsiaTheme="minorEastAsia"/>
          <w:sz w:val="22"/>
          <w:szCs w:val="22"/>
          <w:lang w:val="en-US" w:eastAsia="zh-CN"/>
        </w:rPr>
        <w:t xml:space="preserve">before </w:t>
      </w:r>
      <w:r w:rsidR="002417D6" w:rsidRPr="002417D6">
        <w:rPr>
          <w:rFonts w:eastAsiaTheme="minorEastAsia"/>
          <w:sz w:val="22"/>
          <w:szCs w:val="22"/>
          <w:lang w:val="en-US" w:eastAsia="zh-CN"/>
        </w:rPr>
        <w:t>receiving a DCI</w:t>
      </w:r>
      <w:r w:rsidR="002417D6">
        <w:rPr>
          <w:rFonts w:eastAsiaTheme="minorEastAsia"/>
          <w:sz w:val="22"/>
          <w:szCs w:val="22"/>
          <w:lang w:val="en-US" w:eastAsia="zh-CN"/>
        </w:rPr>
        <w:t>#3</w:t>
      </w:r>
      <w:r w:rsidR="002417D6" w:rsidRPr="002417D6">
        <w:rPr>
          <w:rFonts w:eastAsiaTheme="minorEastAsia"/>
          <w:sz w:val="22"/>
          <w:szCs w:val="22"/>
          <w:lang w:val="en-US" w:eastAsia="zh-CN"/>
        </w:rPr>
        <w:t xml:space="preserve"> indicating PUCCH for HARQ Ack information for </w:t>
      </w:r>
      <w:r w:rsidR="002417D6">
        <w:rPr>
          <w:rFonts w:eastAsiaTheme="minorEastAsia"/>
          <w:sz w:val="22"/>
          <w:szCs w:val="22"/>
          <w:lang w:val="en-US" w:eastAsia="zh-CN"/>
        </w:rPr>
        <w:t>PDSCH</w:t>
      </w:r>
      <w:r w:rsidR="008149AC" w:rsidRPr="00A1566E">
        <w:rPr>
          <w:rFonts w:eastAsiaTheme="minorEastAsia"/>
          <w:sz w:val="22"/>
          <w:szCs w:val="22"/>
          <w:lang w:val="en-US" w:eastAsia="zh-CN"/>
        </w:rPr>
        <w:t xml:space="preserve"> #</w:t>
      </w:r>
      <w:r w:rsidR="00A1566E" w:rsidRPr="00A1566E">
        <w:rPr>
          <w:rFonts w:eastAsiaTheme="minorEastAsia"/>
          <w:sz w:val="22"/>
          <w:szCs w:val="22"/>
          <w:lang w:val="en-US" w:eastAsia="zh-CN"/>
        </w:rPr>
        <w:t>3</w:t>
      </w:r>
      <w:r w:rsidR="008149AC" w:rsidRPr="00A1566E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730F39" w:rsidRPr="00A1566E">
        <w:rPr>
          <w:rFonts w:eastAsiaTheme="minorEastAsia"/>
          <w:sz w:val="22"/>
          <w:szCs w:val="22"/>
          <w:lang w:val="en-US" w:eastAsia="zh-CN"/>
        </w:rPr>
        <w:t xml:space="preserve">and activation time of the Differential Koffset MAC CE </w:t>
      </w:r>
      <w:r w:rsidR="00EA3A64">
        <w:rPr>
          <w:rFonts w:eastAsiaTheme="minorEastAsia"/>
          <w:sz w:val="22"/>
          <w:szCs w:val="22"/>
          <w:lang w:val="en-US" w:eastAsia="zh-CN"/>
        </w:rPr>
        <w:t xml:space="preserve">is </w:t>
      </w:r>
      <w:r w:rsidR="00F13972" w:rsidRPr="00A1566E">
        <w:rPr>
          <w:rFonts w:eastAsiaTheme="minorEastAsia"/>
          <w:sz w:val="22"/>
          <w:szCs w:val="22"/>
          <w:lang w:val="en-US" w:eastAsia="zh-CN"/>
        </w:rPr>
        <w:t xml:space="preserve">before transmitting PUCCH for HARQ Ack information for </w:t>
      </w:r>
      <w:r w:rsidR="00A1566E" w:rsidRPr="00A1566E">
        <w:rPr>
          <w:rFonts w:eastAsiaTheme="minorEastAsia"/>
          <w:sz w:val="22"/>
          <w:szCs w:val="22"/>
          <w:lang w:val="en-US" w:eastAsia="zh-CN"/>
        </w:rPr>
        <w:t xml:space="preserve">PDSCH #1, #2, and #3 for </w:t>
      </w:r>
      <w:r w:rsidR="00F13972" w:rsidRPr="00A1566E">
        <w:rPr>
          <w:rFonts w:eastAsiaTheme="minorEastAsia"/>
          <w:sz w:val="22"/>
          <w:szCs w:val="22"/>
          <w:lang w:val="en-US" w:eastAsia="zh-CN"/>
        </w:rPr>
        <w:t>Type-1 HARQ Ack codebook</w:t>
      </w:r>
      <w:r w:rsidR="00F30770" w:rsidRPr="00A1566E">
        <w:rPr>
          <w:rFonts w:eastAsiaTheme="minorEastAsia"/>
          <w:sz w:val="22"/>
          <w:szCs w:val="22"/>
          <w:lang w:val="en-US" w:eastAsia="zh-CN"/>
        </w:rPr>
        <w:t>.</w:t>
      </w:r>
      <w:r w:rsidR="008149AC" w:rsidRPr="00A1566E">
        <w:rPr>
          <w:rFonts w:eastAsiaTheme="minorEastAsia"/>
          <w:sz w:val="22"/>
          <w:szCs w:val="22"/>
          <w:lang w:val="en-US" w:eastAsia="zh-CN"/>
        </w:rPr>
        <w:t xml:space="preserve"> </w:t>
      </w:r>
    </w:p>
    <w:p w14:paraId="0F33FDB4" w14:textId="569DEC8C" w:rsidR="008149AC" w:rsidRPr="00A1566E" w:rsidRDefault="008149AC">
      <w:pPr>
        <w:pStyle w:val="ListParagraph"/>
        <w:numPr>
          <w:ilvl w:val="0"/>
          <w:numId w:val="5"/>
        </w:numPr>
        <w:spacing w:after="120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A1566E">
        <w:rPr>
          <w:rFonts w:eastAsiaTheme="minorEastAsia"/>
          <w:sz w:val="22"/>
          <w:szCs w:val="22"/>
          <w:lang w:val="en-US" w:eastAsia="zh-CN"/>
        </w:rPr>
        <w:t>The value of K</w:t>
      </w:r>
      <w:r w:rsidR="00A1566E" w:rsidRPr="00A1566E">
        <w:rPr>
          <w:rFonts w:eastAsiaTheme="minorEastAsia"/>
          <w:sz w:val="22"/>
          <w:szCs w:val="22"/>
          <w:vertAlign w:val="subscript"/>
          <w:lang w:val="en-US" w:eastAsia="zh-CN"/>
        </w:rPr>
        <w:t>UE,</w:t>
      </w:r>
      <w:r w:rsidRPr="00A1566E">
        <w:rPr>
          <w:rFonts w:eastAsiaTheme="minorEastAsia"/>
          <w:sz w:val="22"/>
          <w:szCs w:val="22"/>
          <w:vertAlign w:val="subscript"/>
          <w:lang w:val="en-US" w:eastAsia="zh-CN"/>
        </w:rPr>
        <w:t>offset</w:t>
      </w:r>
      <w:r w:rsidRPr="00A1566E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1566E" w:rsidRPr="00A1566E">
        <w:rPr>
          <w:rFonts w:eastAsia="Malgun Gothic"/>
          <w:sz w:val="22"/>
          <w:szCs w:val="22"/>
          <w:lang w:val="en-US" w:eastAsia="en-US"/>
        </w:rPr>
        <w:t>applicable at the slot overlapping with the last symbol of the PDCCH</w:t>
      </w:r>
      <w:r w:rsidR="00A1566E">
        <w:rPr>
          <w:rFonts w:eastAsia="Malgun Gothic"/>
          <w:sz w:val="22"/>
          <w:szCs w:val="22"/>
          <w:lang w:val="en-US" w:eastAsia="en-US"/>
        </w:rPr>
        <w:t xml:space="preserve"> </w:t>
      </w:r>
      <w:r w:rsidR="00A1566E" w:rsidRPr="00A1566E">
        <w:rPr>
          <w:rFonts w:eastAsia="Malgun Gothic"/>
          <w:sz w:val="22"/>
          <w:szCs w:val="22"/>
          <w:lang w:val="en-US" w:eastAsia="en-US"/>
        </w:rPr>
        <w:t>reception providing the DCI format</w:t>
      </w:r>
      <w:r w:rsidR="00A1566E">
        <w:rPr>
          <w:rFonts w:eastAsia="Malgun Gothic"/>
          <w:sz w:val="22"/>
          <w:szCs w:val="22"/>
          <w:lang w:val="en-US" w:eastAsia="en-US"/>
        </w:rPr>
        <w:t xml:space="preserve"> DCI#1 and DCI#2 </w:t>
      </w:r>
      <w:r w:rsidRPr="00A1566E">
        <w:rPr>
          <w:rFonts w:eastAsiaTheme="minorEastAsia"/>
          <w:sz w:val="22"/>
          <w:szCs w:val="22"/>
          <w:lang w:val="en-US" w:eastAsia="zh-CN"/>
        </w:rPr>
        <w:t xml:space="preserve"> and value of K</w:t>
      </w:r>
      <w:r w:rsidR="00A1566E" w:rsidRPr="00A1566E">
        <w:rPr>
          <w:rFonts w:eastAsiaTheme="minorEastAsia"/>
          <w:sz w:val="22"/>
          <w:szCs w:val="22"/>
          <w:vertAlign w:val="subscript"/>
          <w:lang w:val="en-US" w:eastAsia="zh-CN"/>
        </w:rPr>
        <w:t>UE,</w:t>
      </w:r>
      <w:r w:rsidRPr="00A1566E">
        <w:rPr>
          <w:rFonts w:eastAsiaTheme="minorEastAsia"/>
          <w:sz w:val="22"/>
          <w:szCs w:val="22"/>
          <w:vertAlign w:val="subscript"/>
          <w:lang w:val="en-US" w:eastAsia="zh-CN"/>
        </w:rPr>
        <w:t>offset</w:t>
      </w:r>
      <w:r w:rsidRPr="00A1566E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A1566E" w:rsidRPr="00A1566E">
        <w:rPr>
          <w:rFonts w:eastAsia="Malgun Gothic"/>
          <w:sz w:val="22"/>
          <w:szCs w:val="22"/>
          <w:lang w:val="en-US" w:eastAsia="en-US"/>
        </w:rPr>
        <w:t>applicable at the slot overlapping with the last symbol of the PDCCH</w:t>
      </w:r>
      <w:r w:rsidR="00A1566E">
        <w:rPr>
          <w:rFonts w:eastAsia="Malgun Gothic"/>
          <w:sz w:val="22"/>
          <w:szCs w:val="22"/>
          <w:lang w:val="en-US" w:eastAsia="en-US"/>
        </w:rPr>
        <w:t xml:space="preserve"> </w:t>
      </w:r>
      <w:r w:rsidR="00A1566E" w:rsidRPr="00A1566E">
        <w:rPr>
          <w:rFonts w:eastAsia="Malgun Gothic"/>
          <w:sz w:val="22"/>
          <w:szCs w:val="22"/>
          <w:lang w:val="en-US" w:eastAsia="en-US"/>
        </w:rPr>
        <w:t>reception providing the DCI format</w:t>
      </w:r>
      <w:r w:rsidR="00A1566E">
        <w:rPr>
          <w:rFonts w:eastAsia="Malgun Gothic"/>
          <w:sz w:val="22"/>
          <w:szCs w:val="22"/>
          <w:lang w:val="en-US" w:eastAsia="en-US"/>
        </w:rPr>
        <w:t xml:space="preserve"> DCI#3 can be different values for </w:t>
      </w:r>
      <w:r w:rsidRPr="00A1566E">
        <w:rPr>
          <w:rFonts w:eastAsiaTheme="minorEastAsia"/>
          <w:sz w:val="22"/>
          <w:szCs w:val="22"/>
          <w:lang w:val="en-US" w:eastAsia="zh-CN"/>
        </w:rPr>
        <w:t xml:space="preserve">the calculations for the Type-1 HARQ Ack Codebook. </w:t>
      </w:r>
    </w:p>
    <w:p w14:paraId="74FBE1B4" w14:textId="77777777" w:rsidR="00044D00" w:rsidRDefault="00044D00" w:rsidP="008A3793">
      <w:pPr>
        <w:spacing w:after="120"/>
        <w:rPr>
          <w:rFonts w:eastAsiaTheme="minorEastAsia"/>
          <w:b/>
          <w:bCs/>
          <w:sz w:val="22"/>
          <w:szCs w:val="22"/>
          <w:lang w:val="en-US" w:eastAsia="zh-CN"/>
        </w:rPr>
      </w:pPr>
    </w:p>
    <w:p w14:paraId="3BBFC43D" w14:textId="69C2CE93" w:rsidR="008A3793" w:rsidRDefault="008149AC" w:rsidP="00BF330A">
      <w:pPr>
        <w:spacing w:after="120"/>
        <w:jc w:val="center"/>
        <w:rPr>
          <w:rFonts w:eastAsiaTheme="minorEastAsia"/>
          <w:b/>
          <w:bCs/>
          <w:sz w:val="22"/>
          <w:szCs w:val="22"/>
          <w:lang w:val="en-US" w:eastAsia="zh-CN"/>
        </w:rPr>
      </w:pPr>
      <w:r w:rsidRPr="008149AC">
        <w:rPr>
          <w:rFonts w:eastAsiaTheme="minorEastAsia"/>
          <w:noProof/>
          <w:sz w:val="22"/>
          <w:szCs w:val="22"/>
          <w:lang w:val="en-US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A64113F" wp14:editId="4D7E36F3">
                <wp:simplePos x="0" y="0"/>
                <wp:positionH relativeFrom="column">
                  <wp:align>center</wp:align>
                </wp:positionH>
                <wp:positionV relativeFrom="paragraph">
                  <wp:posOffset>182880</wp:posOffset>
                </wp:positionV>
                <wp:extent cx="6940550" cy="2768600"/>
                <wp:effectExtent l="0" t="0" r="1270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0550" cy="276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90BD5A" w14:textId="2BD2BF52" w:rsidR="008149AC" w:rsidRDefault="00730F39" w:rsidP="008149AC">
                            <w:pPr>
                              <w:jc w:val="center"/>
                            </w:pPr>
                            <w:r w:rsidRPr="00730F39">
                              <w:rPr>
                                <w:noProof/>
                              </w:rPr>
                              <w:drawing>
                                <wp:inline distT="0" distB="0" distL="0" distR="0" wp14:anchorId="554CB615" wp14:editId="2C1E91F9">
                                  <wp:extent cx="6473190" cy="2668270"/>
                                  <wp:effectExtent l="0" t="0" r="381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73190" cy="26682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4113F" id="_x0000_s1027" type="#_x0000_t202" style="position:absolute;left:0;text-align:left;margin-left:0;margin-top:14.4pt;width:546.5pt;height:218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">
                <v:textbox>
                  <w:txbxContent>
                    <w:p w14:paraId="6A90BD5A" w14:textId="2BD2BF52" w:rsidR="008149AC" w:rsidRDefault="00730F39" w:rsidP="008149AC">
                      <w:pPr>
                        <w:jc w:val="center"/>
                      </w:pPr>
                      <w:r w:rsidRPr="00730F39">
                        <w:rPr>
                          <w:noProof/>
                        </w:rPr>
                        <w:drawing>
                          <wp:inline distT="0" distB="0" distL="0" distR="0" wp14:anchorId="554CB615" wp14:editId="2C1E91F9">
                            <wp:extent cx="6473190" cy="2668270"/>
                            <wp:effectExtent l="0" t="0" r="381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73190" cy="26682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A3793">
        <w:rPr>
          <w:rFonts w:eastAsiaTheme="minorEastAsia"/>
          <w:b/>
          <w:bCs/>
          <w:sz w:val="22"/>
          <w:szCs w:val="22"/>
          <w:lang w:val="en-US" w:eastAsia="zh-CN"/>
        </w:rPr>
        <w:t xml:space="preserve">       </w:t>
      </w:r>
    </w:p>
    <w:p w14:paraId="29E6FC41" w14:textId="7157B27F" w:rsidR="003C6488" w:rsidRDefault="003C6488" w:rsidP="00BF330A">
      <w:pPr>
        <w:spacing w:after="120"/>
        <w:jc w:val="center"/>
        <w:rPr>
          <w:rFonts w:eastAsiaTheme="minorEastAsia"/>
          <w:sz w:val="22"/>
          <w:szCs w:val="22"/>
          <w:lang w:eastAsia="zh-CN"/>
        </w:rPr>
      </w:pPr>
      <w:r w:rsidRPr="00C62AAD">
        <w:rPr>
          <w:rFonts w:eastAsiaTheme="minorEastAsia"/>
          <w:b/>
          <w:bCs/>
          <w:sz w:val="22"/>
          <w:szCs w:val="22"/>
          <w:lang w:val="en-US" w:eastAsia="zh-CN"/>
        </w:rPr>
        <w:t>Figure 1</w:t>
      </w:r>
      <w:r>
        <w:rPr>
          <w:rFonts w:eastAsiaTheme="minorEastAsia"/>
          <w:sz w:val="22"/>
          <w:szCs w:val="22"/>
          <w:lang w:val="en-US" w:eastAsia="zh-CN"/>
        </w:rPr>
        <w:t xml:space="preserve">: Ambiguity for </w:t>
      </w:r>
      <w:r w:rsidRPr="00F4660A">
        <w:rPr>
          <w:rFonts w:eastAsiaTheme="minorEastAsia"/>
          <w:sz w:val="22"/>
          <w:szCs w:val="22"/>
          <w:lang w:val="en-US" w:eastAsia="zh-CN"/>
        </w:rPr>
        <w:t>Type-1 HARQ-ACK codebook determination</w:t>
      </w:r>
    </w:p>
    <w:p w14:paraId="7A916707" w14:textId="77777777" w:rsidR="003C6488" w:rsidRDefault="003C6488" w:rsidP="00F30770">
      <w:pPr>
        <w:rPr>
          <w:rFonts w:eastAsiaTheme="minorEastAsia"/>
          <w:sz w:val="22"/>
          <w:szCs w:val="22"/>
          <w:lang w:eastAsia="zh-CN"/>
        </w:rPr>
      </w:pPr>
    </w:p>
    <w:p w14:paraId="5DEA2B1A" w14:textId="4E98DD00" w:rsidR="008A3793" w:rsidRPr="00730F39" w:rsidRDefault="008A3793" w:rsidP="008A3793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730F39">
        <w:rPr>
          <w:rFonts w:eastAsiaTheme="minorEastAsia"/>
          <w:sz w:val="22"/>
          <w:szCs w:val="22"/>
          <w:lang w:val="en-US" w:eastAsia="zh-CN"/>
        </w:rPr>
        <w:t>In some cases, there could be overlapping of timeline for</w:t>
      </w:r>
      <w:r w:rsidR="00A1566E">
        <w:rPr>
          <w:rFonts w:eastAsiaTheme="minorEastAsia"/>
          <w:sz w:val="22"/>
          <w:szCs w:val="22"/>
          <w:lang w:val="en-US" w:eastAsia="zh-CN"/>
        </w:rPr>
        <w:t xml:space="preserve"> the HARQ Ack information for the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 HARQ codebook bit for DCI#1, #2 and #</w:t>
      </w:r>
      <w:r w:rsidR="00A1566E">
        <w:rPr>
          <w:rFonts w:eastAsiaTheme="minorEastAsia"/>
          <w:sz w:val="22"/>
          <w:szCs w:val="22"/>
          <w:lang w:val="en-US" w:eastAsia="zh-CN"/>
        </w:rPr>
        <w:t>3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 on the figure depending on the value of the </w:t>
      </w:r>
      <w:r w:rsidR="00A1566E">
        <w:rPr>
          <w:rFonts w:eastAsiaTheme="minorEastAsia"/>
          <w:sz w:val="22"/>
          <w:szCs w:val="22"/>
          <w:lang w:val="en-US" w:eastAsia="zh-CN"/>
        </w:rPr>
        <w:t>K</w:t>
      </w:r>
      <w:r w:rsidR="00A1566E" w:rsidRPr="00A1566E">
        <w:rPr>
          <w:rFonts w:eastAsiaTheme="minorEastAsia"/>
          <w:sz w:val="22"/>
          <w:szCs w:val="22"/>
          <w:vertAlign w:val="subscript"/>
          <w:lang w:val="en-US" w:eastAsia="zh-CN"/>
        </w:rPr>
        <w:t>UE,offset</w:t>
      </w:r>
      <w:r w:rsidR="00A1566E">
        <w:rPr>
          <w:rFonts w:eastAsiaTheme="minorEastAsia"/>
          <w:sz w:val="22"/>
          <w:szCs w:val="22"/>
          <w:lang w:val="en-US" w:eastAsia="zh-CN"/>
        </w:rPr>
        <w:t xml:space="preserve"> applicable to DCI #1 and DCI#2, and value of</w:t>
      </w:r>
      <w:r w:rsidR="00F23BFC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F23BFC" w:rsidRPr="00730F39">
        <w:rPr>
          <w:rFonts w:eastAsiaTheme="minorEastAsia"/>
          <w:sz w:val="22"/>
          <w:szCs w:val="22"/>
          <w:lang w:val="en-US" w:eastAsia="zh-CN"/>
        </w:rPr>
        <w:t xml:space="preserve">the </w:t>
      </w:r>
      <w:r w:rsidR="00F23BFC">
        <w:rPr>
          <w:rFonts w:eastAsiaTheme="minorEastAsia"/>
          <w:sz w:val="22"/>
          <w:szCs w:val="22"/>
          <w:lang w:val="en-US" w:eastAsia="zh-CN"/>
        </w:rPr>
        <w:t>K</w:t>
      </w:r>
      <w:r w:rsidR="00F23BFC" w:rsidRPr="00A1566E">
        <w:rPr>
          <w:rFonts w:eastAsiaTheme="minorEastAsia"/>
          <w:sz w:val="22"/>
          <w:szCs w:val="22"/>
          <w:vertAlign w:val="subscript"/>
          <w:lang w:val="en-US" w:eastAsia="zh-CN"/>
        </w:rPr>
        <w:t>UE,offset</w:t>
      </w:r>
      <w:r w:rsidR="00F23BFC">
        <w:rPr>
          <w:rFonts w:eastAsiaTheme="minorEastAsia"/>
          <w:sz w:val="22"/>
          <w:szCs w:val="22"/>
          <w:lang w:val="en-US" w:eastAsia="zh-CN"/>
        </w:rPr>
        <w:t xml:space="preserve"> applicable to</w:t>
      </w:r>
      <w:r w:rsidR="00A1566E">
        <w:rPr>
          <w:rFonts w:eastAsiaTheme="minorEastAsia"/>
          <w:sz w:val="22"/>
          <w:szCs w:val="22"/>
          <w:lang w:val="en-US" w:eastAsia="zh-CN"/>
        </w:rPr>
        <w:t xml:space="preserve"> DCI#</w:t>
      </w:r>
      <w:r w:rsidR="00F23BFC">
        <w:rPr>
          <w:rFonts w:eastAsiaTheme="minorEastAsia"/>
          <w:sz w:val="22"/>
          <w:szCs w:val="22"/>
          <w:lang w:val="en-US" w:eastAsia="zh-CN"/>
        </w:rPr>
        <w:t>3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, or the range of   PDSCH-to-HARQ_feedback timing indicator. </w:t>
      </w:r>
      <w:r w:rsidR="00F23BFC">
        <w:rPr>
          <w:rFonts w:eastAsiaTheme="minorEastAsia"/>
          <w:sz w:val="22"/>
          <w:szCs w:val="22"/>
          <w:lang w:val="en-US" w:eastAsia="zh-CN"/>
        </w:rPr>
        <w:t>Consider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 the example</w:t>
      </w:r>
    </w:p>
    <w:p w14:paraId="7FFD1DB7" w14:textId="2E3FBF89" w:rsidR="008A3793" w:rsidRPr="00730F39" w:rsidRDefault="008A3793">
      <w:pPr>
        <w:pStyle w:val="ListParagraph"/>
        <w:numPr>
          <w:ilvl w:val="0"/>
          <w:numId w:val="3"/>
        </w:numPr>
        <w:spacing w:after="120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730F39">
        <w:rPr>
          <w:rFonts w:eastAsiaTheme="minorEastAsia"/>
          <w:sz w:val="22"/>
          <w:szCs w:val="22"/>
          <w:lang w:val="en-US" w:eastAsia="zh-CN"/>
        </w:rPr>
        <w:t xml:space="preserve">DCL DL #1 at t=0 indicates K1=4 and </w:t>
      </w:r>
      <w:r w:rsidR="00F23BFC">
        <w:rPr>
          <w:rFonts w:eastAsiaTheme="minorEastAsia"/>
          <w:sz w:val="22"/>
          <w:szCs w:val="22"/>
          <w:lang w:val="en-US" w:eastAsia="zh-CN"/>
        </w:rPr>
        <w:t>applicable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 K</w:t>
      </w:r>
      <w:r w:rsidR="00F23BFC" w:rsidRPr="00F23BFC">
        <w:rPr>
          <w:rFonts w:eastAsiaTheme="minorEastAsia"/>
          <w:sz w:val="22"/>
          <w:szCs w:val="22"/>
          <w:vertAlign w:val="subscript"/>
          <w:lang w:val="en-US" w:eastAsia="zh-CN"/>
        </w:rPr>
        <w:t>UE,</w:t>
      </w:r>
      <w:r w:rsidRPr="00F23BFC">
        <w:rPr>
          <w:rFonts w:eastAsiaTheme="minorEastAsia"/>
          <w:sz w:val="22"/>
          <w:szCs w:val="22"/>
          <w:vertAlign w:val="subscript"/>
          <w:lang w:val="en-US" w:eastAsia="zh-CN"/>
        </w:rPr>
        <w:t>offset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=6  </w:t>
      </w:r>
    </w:p>
    <w:p w14:paraId="5E9EA3C2" w14:textId="0E7B7439" w:rsidR="00F23BFC" w:rsidRPr="00730F39" w:rsidRDefault="00F23BFC">
      <w:pPr>
        <w:pStyle w:val="ListParagraph"/>
        <w:numPr>
          <w:ilvl w:val="0"/>
          <w:numId w:val="3"/>
        </w:numPr>
        <w:spacing w:after="120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730F39">
        <w:rPr>
          <w:rFonts w:eastAsiaTheme="minorEastAsia"/>
          <w:sz w:val="22"/>
          <w:szCs w:val="22"/>
          <w:lang w:val="en-US" w:eastAsia="zh-CN"/>
        </w:rPr>
        <w:t>DCL DL #</w:t>
      </w:r>
      <w:r>
        <w:rPr>
          <w:rFonts w:eastAsiaTheme="minorEastAsia"/>
          <w:sz w:val="22"/>
          <w:szCs w:val="22"/>
          <w:lang w:val="en-US" w:eastAsia="zh-CN"/>
        </w:rPr>
        <w:t>2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 at t=</w:t>
      </w:r>
      <w:r>
        <w:rPr>
          <w:rFonts w:eastAsiaTheme="minorEastAsia"/>
          <w:sz w:val="22"/>
          <w:szCs w:val="22"/>
          <w:lang w:val="en-US" w:eastAsia="zh-CN"/>
        </w:rPr>
        <w:t>2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 indicates K1=</w:t>
      </w:r>
      <w:r>
        <w:rPr>
          <w:rFonts w:eastAsiaTheme="minorEastAsia"/>
          <w:sz w:val="22"/>
          <w:szCs w:val="22"/>
          <w:lang w:val="en-US" w:eastAsia="zh-CN"/>
        </w:rPr>
        <w:t>4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 and </w:t>
      </w:r>
      <w:r>
        <w:rPr>
          <w:rFonts w:eastAsiaTheme="minorEastAsia"/>
          <w:sz w:val="22"/>
          <w:szCs w:val="22"/>
          <w:lang w:val="en-US" w:eastAsia="zh-CN"/>
        </w:rPr>
        <w:t>applicable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 K</w:t>
      </w:r>
      <w:r w:rsidRPr="00F23BFC">
        <w:rPr>
          <w:rFonts w:eastAsiaTheme="minorEastAsia"/>
          <w:sz w:val="22"/>
          <w:szCs w:val="22"/>
          <w:vertAlign w:val="subscript"/>
          <w:lang w:val="en-US" w:eastAsia="zh-CN"/>
        </w:rPr>
        <w:t>UE,offset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=6 </w:t>
      </w:r>
    </w:p>
    <w:p w14:paraId="083AEE3D" w14:textId="7649EC18" w:rsidR="008A3793" w:rsidRPr="00730F39" w:rsidRDefault="008A3793">
      <w:pPr>
        <w:pStyle w:val="ListParagraph"/>
        <w:numPr>
          <w:ilvl w:val="0"/>
          <w:numId w:val="3"/>
        </w:numPr>
        <w:spacing w:after="120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730F39">
        <w:rPr>
          <w:rFonts w:eastAsiaTheme="minorEastAsia"/>
          <w:sz w:val="22"/>
          <w:szCs w:val="22"/>
          <w:lang w:val="en-US" w:eastAsia="zh-CN"/>
        </w:rPr>
        <w:t>DCL DL #</w:t>
      </w:r>
      <w:r w:rsidR="00F23BFC">
        <w:rPr>
          <w:rFonts w:eastAsiaTheme="minorEastAsia"/>
          <w:sz w:val="22"/>
          <w:szCs w:val="22"/>
          <w:lang w:val="en-US" w:eastAsia="zh-CN"/>
        </w:rPr>
        <w:t>3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 at t=4 indicates K1=2 and </w:t>
      </w:r>
      <w:r w:rsidR="00F23BFC">
        <w:rPr>
          <w:rFonts w:eastAsiaTheme="minorEastAsia"/>
          <w:sz w:val="22"/>
          <w:szCs w:val="22"/>
          <w:lang w:val="en-US" w:eastAsia="zh-CN"/>
        </w:rPr>
        <w:t>applicable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 K</w:t>
      </w:r>
      <w:r w:rsidR="00F23BFC" w:rsidRPr="00F23BFC">
        <w:rPr>
          <w:rFonts w:eastAsiaTheme="minorEastAsia"/>
          <w:sz w:val="22"/>
          <w:szCs w:val="22"/>
          <w:vertAlign w:val="subscript"/>
          <w:lang w:val="en-US" w:eastAsia="zh-CN"/>
        </w:rPr>
        <w:t>UE,</w:t>
      </w:r>
      <w:r w:rsidRPr="00F23BFC">
        <w:rPr>
          <w:rFonts w:eastAsiaTheme="minorEastAsia"/>
          <w:sz w:val="22"/>
          <w:szCs w:val="22"/>
          <w:vertAlign w:val="subscript"/>
          <w:lang w:val="en-US" w:eastAsia="zh-CN"/>
        </w:rPr>
        <w:t>offset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=4 </w:t>
      </w:r>
    </w:p>
    <w:p w14:paraId="238639D1" w14:textId="77777777" w:rsidR="008A3793" w:rsidRPr="00730F39" w:rsidRDefault="008A3793" w:rsidP="008A3793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</w:p>
    <w:p w14:paraId="2135DBC7" w14:textId="344D97EA" w:rsidR="008A3793" w:rsidRPr="00730F39" w:rsidRDefault="008A3793" w:rsidP="008A3793">
      <w:pPr>
        <w:spacing w:after="120"/>
        <w:jc w:val="both"/>
        <w:rPr>
          <w:rFonts w:eastAsiaTheme="minorEastAsia"/>
          <w:sz w:val="22"/>
          <w:szCs w:val="22"/>
          <w:lang w:val="en-US" w:eastAsia="zh-CN"/>
        </w:rPr>
      </w:pPr>
      <w:r w:rsidRPr="00730F39">
        <w:rPr>
          <w:rFonts w:eastAsiaTheme="minorEastAsia"/>
          <w:sz w:val="22"/>
          <w:szCs w:val="22"/>
          <w:lang w:val="en-US" w:eastAsia="zh-CN"/>
        </w:rPr>
        <w:t>The DCI DL#1</w:t>
      </w:r>
      <w:r w:rsidR="00F23BFC">
        <w:rPr>
          <w:rFonts w:eastAsiaTheme="minorEastAsia"/>
          <w:sz w:val="22"/>
          <w:szCs w:val="22"/>
          <w:lang w:val="en-US" w:eastAsia="zh-CN"/>
        </w:rPr>
        <w:t>, DCI#2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 and </w:t>
      </w:r>
      <w:r w:rsidR="00F23BFC">
        <w:rPr>
          <w:rFonts w:eastAsiaTheme="minorEastAsia"/>
          <w:sz w:val="22"/>
          <w:szCs w:val="22"/>
          <w:lang w:val="en-US" w:eastAsia="zh-CN"/>
        </w:rPr>
        <w:t>DCI</w:t>
      </w:r>
      <w:r w:rsidRPr="00730F39">
        <w:rPr>
          <w:rFonts w:eastAsiaTheme="minorEastAsia"/>
          <w:sz w:val="22"/>
          <w:szCs w:val="22"/>
          <w:lang w:val="en-US" w:eastAsia="zh-CN"/>
        </w:rPr>
        <w:t>#</w:t>
      </w:r>
      <w:r w:rsidR="00F23BFC">
        <w:rPr>
          <w:rFonts w:eastAsiaTheme="minorEastAsia"/>
          <w:sz w:val="22"/>
          <w:szCs w:val="22"/>
          <w:lang w:val="en-US" w:eastAsia="zh-CN"/>
        </w:rPr>
        <w:t>3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 will point to the </w:t>
      </w:r>
      <w:r w:rsidR="00F23BFC">
        <w:rPr>
          <w:rFonts w:eastAsiaTheme="minorEastAsia"/>
          <w:sz w:val="22"/>
          <w:szCs w:val="22"/>
          <w:lang w:val="en-US" w:eastAsia="zh-CN"/>
        </w:rPr>
        <w:t xml:space="preserve">bit index 10 (=0+4+6), 12 (=2+4+6), and 10 (=4+2+4) for the HARQ Ack information for the Type-1 HARQ codebook.  In this example, DCI#1 and DCI#2 point to different HARQ Ack information bit index 10 and 12 </w:t>
      </w:r>
      <w:r w:rsidR="00F23BFC" w:rsidRPr="00730F39">
        <w:rPr>
          <w:rFonts w:eastAsiaTheme="minorEastAsia"/>
          <w:sz w:val="22"/>
          <w:szCs w:val="22"/>
          <w:lang w:val="en-US" w:eastAsia="zh-CN"/>
        </w:rPr>
        <w:t>in the Type I HARQ codebook</w:t>
      </w:r>
      <w:r w:rsidR="00F23BFC">
        <w:rPr>
          <w:rFonts w:eastAsiaTheme="minorEastAsia"/>
          <w:sz w:val="22"/>
          <w:szCs w:val="22"/>
          <w:lang w:val="en-US" w:eastAsia="zh-CN"/>
        </w:rPr>
        <w:t xml:space="preserve">; and DCI#1 and DCI#3 point to same HARQ Ack information bit index 10 </w:t>
      </w:r>
      <w:r w:rsidRPr="00730F39">
        <w:rPr>
          <w:rFonts w:eastAsiaTheme="minorEastAsia"/>
          <w:sz w:val="22"/>
          <w:szCs w:val="22"/>
          <w:lang w:val="en-US" w:eastAsia="zh-CN"/>
        </w:rPr>
        <w:t>in the Type I HARQ codebook. This is ambiguous in the legacy specifications</w:t>
      </w:r>
      <w:r w:rsidR="00F23BFC">
        <w:rPr>
          <w:rFonts w:eastAsiaTheme="minorEastAsia"/>
          <w:sz w:val="22"/>
          <w:szCs w:val="22"/>
          <w:lang w:val="en-US" w:eastAsia="zh-CN"/>
        </w:rPr>
        <w:t xml:space="preserve">, as the HARQ Ack information should correspond to </w:t>
      </w:r>
      <w:r w:rsidR="009768D1">
        <w:rPr>
          <w:rFonts w:eastAsiaTheme="minorEastAsia"/>
          <w:sz w:val="22"/>
          <w:szCs w:val="22"/>
          <w:lang w:val="en-US" w:eastAsia="zh-CN"/>
        </w:rPr>
        <w:t xml:space="preserve">a </w:t>
      </w:r>
      <w:r w:rsidR="00F23BFC">
        <w:rPr>
          <w:rFonts w:eastAsiaTheme="minorEastAsia"/>
          <w:sz w:val="22"/>
          <w:szCs w:val="22"/>
          <w:lang w:val="en-US" w:eastAsia="zh-CN"/>
        </w:rPr>
        <w:t>different HARQ Ack information bit index for the Type 1 HARQ codebook</w:t>
      </w:r>
      <w:r w:rsidRPr="00730F39">
        <w:rPr>
          <w:rFonts w:eastAsiaTheme="minorEastAsia"/>
          <w:sz w:val="22"/>
          <w:szCs w:val="22"/>
          <w:lang w:val="en-US" w:eastAsia="zh-CN"/>
        </w:rPr>
        <w:t>. To resolve the ambiguity, the following solutions could be considered:</w:t>
      </w:r>
    </w:p>
    <w:p w14:paraId="53584A7E" w14:textId="1C6690EE" w:rsidR="008A3793" w:rsidRPr="00730F39" w:rsidRDefault="008A3793">
      <w:pPr>
        <w:pStyle w:val="ListParagraph"/>
        <w:numPr>
          <w:ilvl w:val="0"/>
          <w:numId w:val="4"/>
        </w:numPr>
        <w:spacing w:after="120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 w:rsidRPr="00730F39">
        <w:rPr>
          <w:rFonts w:eastAsiaTheme="minorEastAsia"/>
          <w:sz w:val="22"/>
          <w:szCs w:val="22"/>
          <w:lang w:val="en-US" w:eastAsia="zh-CN"/>
        </w:rPr>
        <w:t xml:space="preserve">Specify duplication of the Type I HARQ codebook for </w:t>
      </w:r>
      <w:r w:rsidR="00F23BFC">
        <w:rPr>
          <w:rFonts w:eastAsiaTheme="minorEastAsia"/>
          <w:sz w:val="22"/>
          <w:szCs w:val="22"/>
          <w:lang w:val="en-US" w:eastAsia="zh-CN"/>
        </w:rPr>
        <w:t xml:space="preserve">different values of </w:t>
      </w:r>
      <w:r w:rsidRPr="00730F39">
        <w:rPr>
          <w:rFonts w:eastAsiaTheme="minorEastAsia"/>
          <w:sz w:val="22"/>
          <w:szCs w:val="22"/>
          <w:lang w:val="en-US" w:eastAsia="zh-CN"/>
        </w:rPr>
        <w:t>K</w:t>
      </w:r>
      <w:r w:rsidR="00F23BFC" w:rsidRPr="00F23BFC">
        <w:rPr>
          <w:rFonts w:eastAsiaTheme="minorEastAsia"/>
          <w:sz w:val="22"/>
          <w:szCs w:val="22"/>
          <w:vertAlign w:val="subscript"/>
          <w:lang w:val="en-US" w:eastAsia="zh-CN"/>
        </w:rPr>
        <w:t>UE,</w:t>
      </w:r>
      <w:r w:rsidRPr="00F23BFC">
        <w:rPr>
          <w:rFonts w:eastAsiaTheme="minorEastAsia"/>
          <w:sz w:val="22"/>
          <w:szCs w:val="22"/>
          <w:vertAlign w:val="subscript"/>
          <w:lang w:val="en-US" w:eastAsia="zh-CN"/>
        </w:rPr>
        <w:t>offset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F23BFC">
        <w:rPr>
          <w:rFonts w:eastAsiaTheme="minorEastAsia"/>
          <w:sz w:val="22"/>
          <w:szCs w:val="22"/>
          <w:lang w:val="en-US" w:eastAsia="zh-CN"/>
        </w:rPr>
        <w:t>applicable to DCI scheduling the HARQ Ack information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. </w:t>
      </w:r>
      <w:r w:rsidR="00F23BFC">
        <w:rPr>
          <w:rFonts w:eastAsiaTheme="minorEastAsia"/>
          <w:sz w:val="22"/>
          <w:szCs w:val="22"/>
          <w:lang w:val="en-US" w:eastAsia="zh-CN"/>
        </w:rPr>
        <w:t xml:space="preserve">In the above example, this will require duplication of the Type 1 HARQ codebook.  </w:t>
      </w:r>
      <w:r w:rsidRPr="00730F39">
        <w:rPr>
          <w:rFonts w:eastAsiaTheme="minorEastAsia"/>
          <w:sz w:val="22"/>
          <w:szCs w:val="22"/>
          <w:lang w:val="en-US" w:eastAsia="zh-CN"/>
        </w:rPr>
        <w:t>This</w:t>
      </w:r>
      <w:r w:rsidR="00206860">
        <w:rPr>
          <w:rFonts w:eastAsiaTheme="minorEastAsia"/>
          <w:sz w:val="22"/>
          <w:szCs w:val="22"/>
          <w:lang w:val="en-US" w:eastAsia="zh-CN"/>
        </w:rPr>
        <w:t xml:space="preserve"> way</w:t>
      </w:r>
      <w:r w:rsidRPr="00730F39">
        <w:rPr>
          <w:rFonts w:eastAsiaTheme="minorEastAsia"/>
          <w:sz w:val="22"/>
          <w:szCs w:val="22"/>
          <w:lang w:val="en-US" w:eastAsia="zh-CN"/>
        </w:rPr>
        <w:t xml:space="preserve"> increases </w:t>
      </w:r>
      <w:r w:rsidR="00206860">
        <w:rPr>
          <w:rFonts w:eastAsiaTheme="minorEastAsia"/>
          <w:sz w:val="22"/>
          <w:szCs w:val="22"/>
          <w:lang w:val="en-US" w:eastAsia="zh-CN"/>
        </w:rPr>
        <w:t xml:space="preserve">Type-1 HARQ codebook size. </w:t>
      </w:r>
      <w:r w:rsidRPr="00730F39">
        <w:rPr>
          <w:rFonts w:eastAsiaTheme="minorEastAsia"/>
          <w:sz w:val="22"/>
          <w:szCs w:val="22"/>
          <w:lang w:val="en-US" w:eastAsia="zh-CN"/>
        </w:rPr>
        <w:t>It also increases complexity in the UE to generate 2 HARQ codebooks, and the gNB to read 2 HARQ codebooks</w:t>
      </w:r>
    </w:p>
    <w:p w14:paraId="1F8AD693" w14:textId="4A3B3762" w:rsidR="008A3793" w:rsidRPr="00730F39" w:rsidRDefault="00206860">
      <w:pPr>
        <w:pStyle w:val="ListParagraph"/>
        <w:numPr>
          <w:ilvl w:val="0"/>
          <w:numId w:val="4"/>
        </w:numPr>
        <w:ind w:leftChars="0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 xml:space="preserve">Restrict </w:t>
      </w:r>
      <w:r w:rsidR="008A3793" w:rsidRPr="00730F39">
        <w:rPr>
          <w:sz w:val="22"/>
          <w:szCs w:val="22"/>
          <w:lang w:val="en-US" w:eastAsia="zh-TW"/>
        </w:rPr>
        <w:t>schedul</w:t>
      </w:r>
      <w:r>
        <w:rPr>
          <w:sz w:val="22"/>
          <w:szCs w:val="22"/>
          <w:lang w:val="en-US" w:eastAsia="zh-TW"/>
        </w:rPr>
        <w:t xml:space="preserve">ing </w:t>
      </w:r>
      <w:r w:rsidR="008A3793" w:rsidRPr="00730F39">
        <w:rPr>
          <w:sz w:val="22"/>
          <w:szCs w:val="22"/>
          <w:lang w:val="en-US" w:eastAsia="zh-TW"/>
        </w:rPr>
        <w:t>for combination of DCI reception, resource allocation for PDSCH in time and frequency, K</w:t>
      </w:r>
      <w:r w:rsidR="008A3793" w:rsidRPr="00912728">
        <w:rPr>
          <w:sz w:val="22"/>
          <w:szCs w:val="22"/>
          <w:vertAlign w:val="subscript"/>
          <w:lang w:val="en-US" w:eastAsia="zh-TW"/>
        </w:rPr>
        <w:t>1</w:t>
      </w:r>
      <w:r w:rsidR="008A3793" w:rsidRPr="00730F39">
        <w:rPr>
          <w:sz w:val="22"/>
          <w:szCs w:val="22"/>
          <w:lang w:val="en-US" w:eastAsia="zh-TW"/>
        </w:rPr>
        <w:t xml:space="preserve"> and K</w:t>
      </w:r>
      <w:r w:rsidR="00F23BFC" w:rsidRPr="00F23BFC">
        <w:rPr>
          <w:sz w:val="22"/>
          <w:szCs w:val="22"/>
          <w:vertAlign w:val="subscript"/>
          <w:lang w:val="en-US" w:eastAsia="zh-TW"/>
        </w:rPr>
        <w:t>UE,</w:t>
      </w:r>
      <w:r w:rsidR="008A3793" w:rsidRPr="00F23BFC">
        <w:rPr>
          <w:sz w:val="22"/>
          <w:szCs w:val="22"/>
          <w:vertAlign w:val="subscript"/>
          <w:lang w:val="en-US" w:eastAsia="zh-TW"/>
        </w:rPr>
        <w:t>offset</w:t>
      </w:r>
      <w:r w:rsidR="008A3793" w:rsidRPr="00730F39">
        <w:rPr>
          <w:sz w:val="22"/>
          <w:szCs w:val="22"/>
          <w:lang w:val="en-US" w:eastAsia="zh-TW"/>
        </w:rPr>
        <w:t xml:space="preserve"> to avoid error case of overlapping timeline for </w:t>
      </w:r>
      <w:r w:rsidR="00F23BFC">
        <w:rPr>
          <w:sz w:val="22"/>
          <w:szCs w:val="22"/>
          <w:lang w:val="en-US" w:eastAsia="zh-TW"/>
        </w:rPr>
        <w:t>HARQ Ack information for HARQ Ack information bit index</w:t>
      </w:r>
      <w:r w:rsidR="008A3793" w:rsidRPr="00730F39">
        <w:rPr>
          <w:sz w:val="22"/>
          <w:szCs w:val="22"/>
          <w:lang w:val="en-US" w:eastAsia="zh-TW"/>
        </w:rPr>
        <w:t xml:space="preserve">. This </w:t>
      </w:r>
      <w:r>
        <w:rPr>
          <w:sz w:val="22"/>
          <w:szCs w:val="22"/>
          <w:lang w:val="en-US" w:eastAsia="zh-TW"/>
        </w:rPr>
        <w:t>way can be handled by gNB implementation or by specification</w:t>
      </w:r>
      <w:r w:rsidR="008A3793" w:rsidRPr="00730F39">
        <w:rPr>
          <w:sz w:val="22"/>
          <w:szCs w:val="22"/>
          <w:lang w:val="en-US" w:eastAsia="zh-TW"/>
        </w:rPr>
        <w:t xml:space="preserve">. </w:t>
      </w:r>
    </w:p>
    <w:p w14:paraId="0A171F3C" w14:textId="5629E033" w:rsidR="008A3793" w:rsidRPr="00730F39" w:rsidRDefault="008A3793">
      <w:pPr>
        <w:pStyle w:val="ListParagraph"/>
        <w:numPr>
          <w:ilvl w:val="0"/>
          <w:numId w:val="4"/>
        </w:numPr>
        <w:ind w:leftChars="0"/>
        <w:rPr>
          <w:sz w:val="22"/>
          <w:szCs w:val="22"/>
          <w:lang w:eastAsia="zh-TW"/>
        </w:rPr>
      </w:pPr>
      <w:r w:rsidRPr="00730F39">
        <w:rPr>
          <w:sz w:val="22"/>
          <w:szCs w:val="22"/>
          <w:lang w:val="en-US" w:eastAsia="zh-TW"/>
        </w:rPr>
        <w:lastRenderedPageBreak/>
        <w:t xml:space="preserve">Specify UE behaviour where the UE does not expect to apply different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TW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TW"/>
              </w:rPr>
              <m:t>UE,offset</m:t>
            </m:r>
          </m:sub>
        </m:sSub>
      </m:oMath>
      <w:r w:rsidRPr="00730F39">
        <w:rPr>
          <w:sz w:val="22"/>
          <w:szCs w:val="22"/>
          <w:lang w:eastAsia="zh-TW"/>
        </w:rPr>
        <w:t xml:space="preserve"> for </w:t>
      </w:r>
      <w:r w:rsidRPr="00730F39">
        <w:rPr>
          <w:sz w:val="22"/>
          <w:szCs w:val="22"/>
          <w:lang w:val="en-US" w:eastAsia="zh-TW"/>
        </w:rPr>
        <w:t xml:space="preserve">HARQ-ACK information </w:t>
      </w:r>
      <w:r w:rsidRPr="00730F39">
        <w:rPr>
          <w:sz w:val="22"/>
          <w:szCs w:val="22"/>
          <w:lang w:eastAsia="zh-TW"/>
        </w:rPr>
        <w:t>in one slot. This has no additional overhead and no complexity in the device or the gNB.</w:t>
      </w:r>
    </w:p>
    <w:p w14:paraId="68C33BA6" w14:textId="77777777" w:rsidR="008A3793" w:rsidRPr="00730F39" w:rsidRDefault="008A3793" w:rsidP="008A3793">
      <w:pPr>
        <w:rPr>
          <w:rFonts w:eastAsiaTheme="minorHAnsi"/>
          <w:sz w:val="22"/>
          <w:szCs w:val="22"/>
          <w:lang w:val="en-US" w:eastAsia="zh-TW"/>
        </w:rPr>
      </w:pPr>
    </w:p>
    <w:p w14:paraId="7CDFBDBE" w14:textId="5CC87501" w:rsidR="00F30770" w:rsidRPr="009768D1" w:rsidRDefault="00E44625" w:rsidP="00F30770">
      <w:pPr>
        <w:rPr>
          <w:rFonts w:eastAsiaTheme="minorEastAsia"/>
          <w:sz w:val="22"/>
          <w:szCs w:val="22"/>
          <w:lang w:eastAsia="zh-CN"/>
        </w:rPr>
      </w:pPr>
      <w:r w:rsidRPr="00730F39">
        <w:rPr>
          <w:rFonts w:eastAsiaTheme="minorEastAsia"/>
          <w:sz w:val="22"/>
          <w:szCs w:val="22"/>
          <w:lang w:val="en-US" w:eastAsia="zh-CN"/>
        </w:rPr>
        <w:t xml:space="preserve">We have preference to clarify the UE behaviour to </w:t>
      </w:r>
      <w:r w:rsidR="005C1544" w:rsidRPr="00730F39">
        <w:rPr>
          <w:rFonts w:eastAsiaTheme="minorEastAsia"/>
          <w:sz w:val="22"/>
          <w:szCs w:val="22"/>
          <w:lang w:eastAsia="zh-CN"/>
        </w:rPr>
        <w:t xml:space="preserve">resolve </w:t>
      </w:r>
      <w:r w:rsidR="009768D1">
        <w:rPr>
          <w:rFonts w:eastAsiaTheme="minorEastAsia"/>
          <w:sz w:val="22"/>
          <w:szCs w:val="22"/>
          <w:lang w:eastAsia="zh-CN"/>
        </w:rPr>
        <w:t xml:space="preserve">this issue as in Proposal 1. </w:t>
      </w:r>
    </w:p>
    <w:p w14:paraId="322FFD86" w14:textId="761DBFD7" w:rsidR="00F8505D" w:rsidRDefault="00F8505D" w:rsidP="00AF7E2F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</w:p>
    <w:p w14:paraId="288E3149" w14:textId="7373E18E" w:rsidR="00A77733" w:rsidRDefault="00F8505D" w:rsidP="00AF7E2F">
      <w:pPr>
        <w:spacing w:after="120"/>
        <w:jc w:val="both"/>
        <w:rPr>
          <w:rFonts w:eastAsiaTheme="minorEastAsia"/>
          <w:i/>
          <w:iCs/>
          <w:sz w:val="22"/>
          <w:szCs w:val="22"/>
          <w:lang w:eastAsia="zh-CN"/>
        </w:rPr>
      </w:pPr>
      <w:r w:rsidRPr="00322AB5">
        <w:rPr>
          <w:rFonts w:eastAsiaTheme="minorEastAsia"/>
          <w:b/>
          <w:bCs/>
          <w:i/>
          <w:iCs/>
          <w:sz w:val="22"/>
          <w:szCs w:val="22"/>
          <w:lang w:eastAsia="zh-CN"/>
        </w:rPr>
        <w:t>Proposal 1</w:t>
      </w:r>
      <w:r w:rsidRPr="00322AB5">
        <w:rPr>
          <w:rFonts w:eastAsiaTheme="minorEastAsia"/>
          <w:i/>
          <w:iCs/>
          <w:sz w:val="22"/>
          <w:szCs w:val="22"/>
          <w:lang w:eastAsia="zh-CN"/>
        </w:rPr>
        <w:t>: Adopt the following TP to TS 38.213 v17.5.0, Section 9</w:t>
      </w:r>
      <w:r w:rsidR="00F4660A">
        <w:rPr>
          <w:rFonts w:eastAsiaTheme="minorEastAsia"/>
          <w:i/>
          <w:iCs/>
          <w:sz w:val="22"/>
          <w:szCs w:val="22"/>
          <w:lang w:eastAsia="zh-CN"/>
        </w:rPr>
        <w:t>.1.2</w:t>
      </w:r>
    </w:p>
    <w:p w14:paraId="390B1C3C" w14:textId="2FED5167" w:rsidR="00A77733" w:rsidRPr="00A77733" w:rsidRDefault="00A77733" w:rsidP="00A77733">
      <w:pPr>
        <w:spacing w:after="120"/>
        <w:jc w:val="both"/>
        <w:rPr>
          <w:rFonts w:eastAsiaTheme="minorEastAsia"/>
          <w:i/>
          <w:iCs/>
          <w:sz w:val="22"/>
          <w:szCs w:val="22"/>
          <w:lang w:val="en-US" w:eastAsia="zh-CN"/>
        </w:rPr>
      </w:pPr>
      <w:r w:rsidRPr="00A7773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Reason for change:</w:t>
      </w:r>
      <w:r w:rsidRPr="00A77733">
        <w:rPr>
          <w:rFonts w:eastAsiaTheme="minorEastAsia"/>
          <w:i/>
          <w:iCs/>
          <w:sz w:val="22"/>
          <w:szCs w:val="22"/>
          <w:lang w:val="en-US" w:eastAsia="zh-CN"/>
        </w:rPr>
        <w:t xml:space="preserve"> Ambiguity for PUCCH for HARQ Ack information for Type-1 HARQ-ACK codebook determination. </w:t>
      </w:r>
    </w:p>
    <w:p w14:paraId="7A46F326" w14:textId="3E58A878" w:rsidR="00A77733" w:rsidRPr="00C9358F" w:rsidRDefault="00A77733" w:rsidP="00C9358F">
      <w:pPr>
        <w:pStyle w:val="ListParagraph"/>
        <w:numPr>
          <w:ilvl w:val="0"/>
          <w:numId w:val="7"/>
        </w:numPr>
        <w:spacing w:after="120"/>
        <w:ind w:leftChars="0"/>
        <w:jc w:val="both"/>
        <w:rPr>
          <w:rFonts w:eastAsiaTheme="minorEastAsia"/>
          <w:i/>
          <w:iCs/>
          <w:sz w:val="22"/>
          <w:szCs w:val="22"/>
          <w:lang w:val="en-US" w:eastAsia="zh-CN"/>
        </w:rPr>
      </w:pPr>
      <w:r w:rsidRPr="00C9358F">
        <w:rPr>
          <w:rFonts w:eastAsiaTheme="minorEastAsia"/>
          <w:i/>
          <w:iCs/>
          <w:sz w:val="22"/>
          <w:szCs w:val="22"/>
          <w:lang w:val="en-US" w:eastAsia="zh-CN"/>
        </w:rPr>
        <w:t>After receiving DCI indicating PUCCH for HARQ Ack information for a PDSCH scheduled via DCI, the UE behaviour is ambiguous for a UE provided with a K</w:t>
      </w:r>
      <w:r w:rsidRPr="00C9358F">
        <w:rPr>
          <w:rFonts w:eastAsiaTheme="minorEastAsia"/>
          <w:i/>
          <w:iCs/>
          <w:sz w:val="22"/>
          <w:szCs w:val="22"/>
          <w:vertAlign w:val="subscript"/>
          <w:lang w:val="en-US" w:eastAsia="zh-CN"/>
        </w:rPr>
        <w:t>UE,offset</w:t>
      </w:r>
      <w:r w:rsidRPr="00C9358F">
        <w:rPr>
          <w:rFonts w:eastAsiaTheme="minorEastAsia"/>
          <w:i/>
          <w:iCs/>
          <w:sz w:val="22"/>
          <w:szCs w:val="22"/>
          <w:lang w:val="en-US" w:eastAsia="zh-CN"/>
        </w:rPr>
        <w:t xml:space="preserve"> via Differential Koffset MAC CE before receiving another DCI indicating PUCCH for HARQ Ack information for a PDSCH and activation time of the Differential Koffset MAC CE is before transmitting PUCCH for HARQ Ack information for Type-1 HARQ Ack codebook. </w:t>
      </w:r>
    </w:p>
    <w:p w14:paraId="665FBF0E" w14:textId="55C9E921" w:rsidR="00A77733" w:rsidRPr="00C9358F" w:rsidRDefault="00A77733" w:rsidP="00C9358F">
      <w:pPr>
        <w:pStyle w:val="ListParagraph"/>
        <w:numPr>
          <w:ilvl w:val="0"/>
          <w:numId w:val="7"/>
        </w:numPr>
        <w:spacing w:after="120"/>
        <w:ind w:leftChars="0"/>
        <w:jc w:val="both"/>
        <w:rPr>
          <w:rFonts w:eastAsiaTheme="minorEastAsia"/>
          <w:i/>
          <w:iCs/>
          <w:sz w:val="22"/>
          <w:szCs w:val="22"/>
          <w:lang w:val="en-US" w:eastAsia="zh-CN"/>
        </w:rPr>
      </w:pPr>
      <w:r w:rsidRPr="00C9358F">
        <w:rPr>
          <w:rFonts w:eastAsiaTheme="minorEastAsia"/>
          <w:i/>
          <w:iCs/>
          <w:sz w:val="22"/>
          <w:szCs w:val="22"/>
          <w:lang w:val="en-US" w:eastAsia="zh-CN"/>
        </w:rPr>
        <w:t>The K</w:t>
      </w:r>
      <w:r w:rsidRPr="00C9358F">
        <w:rPr>
          <w:rFonts w:eastAsiaTheme="minorEastAsia"/>
          <w:i/>
          <w:iCs/>
          <w:sz w:val="22"/>
          <w:szCs w:val="22"/>
          <w:vertAlign w:val="subscript"/>
          <w:lang w:val="en-US" w:eastAsia="zh-CN"/>
        </w:rPr>
        <w:t>UE,offset</w:t>
      </w:r>
      <w:r w:rsidRPr="00C9358F">
        <w:rPr>
          <w:rFonts w:eastAsiaTheme="minorEastAsia"/>
          <w:i/>
          <w:iCs/>
          <w:sz w:val="22"/>
          <w:szCs w:val="22"/>
          <w:lang w:val="en-US" w:eastAsia="zh-CN"/>
        </w:rPr>
        <w:t xml:space="preserve"> applicable at the slot overlapping with the last symbol of the PDCCH reception providing each DCI format can be different values for the calculations for the Type-1 HARQ Ack Codebook. </w:t>
      </w:r>
      <w:r w:rsidRPr="00C9358F">
        <w:rPr>
          <w:rFonts w:eastAsiaTheme="minorEastAsia"/>
          <w:i/>
          <w:iCs/>
          <w:sz w:val="22"/>
          <w:szCs w:val="22"/>
          <w:lang w:val="en-US" w:eastAsia="zh-CN"/>
        </w:rPr>
        <w:tab/>
      </w:r>
    </w:p>
    <w:p w14:paraId="3EF89A60" w14:textId="3D73E10F" w:rsidR="00A77733" w:rsidRPr="00A77733" w:rsidRDefault="00A77733" w:rsidP="00A77733">
      <w:pPr>
        <w:spacing w:after="120"/>
        <w:jc w:val="both"/>
        <w:rPr>
          <w:rFonts w:eastAsiaTheme="minorEastAsia"/>
          <w:i/>
          <w:iCs/>
          <w:sz w:val="22"/>
          <w:szCs w:val="22"/>
          <w:lang w:val="en-US" w:eastAsia="zh-CN"/>
        </w:rPr>
      </w:pPr>
      <w:r w:rsidRPr="00A7773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Summary of change:</w:t>
      </w:r>
      <w:r w:rsidRPr="00A77733">
        <w:rPr>
          <w:rFonts w:eastAsiaTheme="minorEastAsia"/>
          <w:i/>
          <w:iCs/>
          <w:sz w:val="22"/>
          <w:szCs w:val="22"/>
          <w:lang w:val="en-US" w:eastAsia="zh-CN"/>
        </w:rPr>
        <w:t xml:space="preserve"> if a UE is provided K</w:t>
      </w:r>
      <w:r w:rsidRPr="00A77733">
        <w:rPr>
          <w:rFonts w:eastAsiaTheme="minorEastAsia"/>
          <w:i/>
          <w:iCs/>
          <w:sz w:val="22"/>
          <w:szCs w:val="22"/>
          <w:vertAlign w:val="subscript"/>
          <w:lang w:val="en-US" w:eastAsia="zh-CN"/>
        </w:rPr>
        <w:t>UE,offset</w:t>
      </w:r>
      <w:r w:rsidRPr="00A77733">
        <w:rPr>
          <w:rFonts w:eastAsiaTheme="minorEastAsia"/>
          <w:i/>
          <w:iCs/>
          <w:sz w:val="22"/>
          <w:szCs w:val="22"/>
          <w:lang w:val="en-US" w:eastAsia="zh-CN"/>
        </w:rPr>
        <w:t xml:space="preserve"> by a MAC CE command, the UE does not expect to apply different K</w:t>
      </w:r>
      <w:r w:rsidRPr="00A77733">
        <w:rPr>
          <w:rFonts w:eastAsiaTheme="minorEastAsia"/>
          <w:i/>
          <w:iCs/>
          <w:sz w:val="22"/>
          <w:szCs w:val="22"/>
          <w:vertAlign w:val="subscript"/>
          <w:lang w:val="en-US" w:eastAsia="zh-CN"/>
        </w:rPr>
        <w:t>UE,offset</w:t>
      </w:r>
      <w:r w:rsidRPr="00A77733">
        <w:rPr>
          <w:rFonts w:eastAsiaTheme="minorEastAsia"/>
          <w:i/>
          <w:iCs/>
          <w:sz w:val="22"/>
          <w:szCs w:val="22"/>
          <w:lang w:val="en-US" w:eastAsia="zh-CN"/>
        </w:rPr>
        <w:t xml:space="preserve"> for HARQ-ACK information in one slot.</w:t>
      </w:r>
      <w:r w:rsidRPr="00A77733">
        <w:rPr>
          <w:rFonts w:eastAsiaTheme="minorEastAsia"/>
          <w:i/>
          <w:iCs/>
          <w:sz w:val="22"/>
          <w:szCs w:val="22"/>
          <w:lang w:val="en-US" w:eastAsia="zh-CN"/>
        </w:rPr>
        <w:tab/>
      </w:r>
    </w:p>
    <w:p w14:paraId="1C5C3421" w14:textId="569CA67F" w:rsidR="00A77733" w:rsidRPr="00A77733" w:rsidRDefault="00A77733" w:rsidP="00A77733">
      <w:pPr>
        <w:spacing w:after="120"/>
        <w:jc w:val="both"/>
        <w:rPr>
          <w:rFonts w:eastAsiaTheme="minorEastAsia"/>
          <w:i/>
          <w:iCs/>
          <w:sz w:val="22"/>
          <w:szCs w:val="22"/>
          <w:lang w:val="en-US" w:eastAsia="zh-CN"/>
        </w:rPr>
      </w:pPr>
      <w:r w:rsidRPr="00A7773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Consequences if not approved:</w:t>
      </w:r>
      <w:r w:rsidRPr="00A77733">
        <w:rPr>
          <w:rFonts w:eastAsiaTheme="minorEastAsia"/>
          <w:i/>
          <w:iCs/>
          <w:sz w:val="22"/>
          <w:szCs w:val="22"/>
          <w:lang w:val="en-US" w:eastAsia="zh-CN"/>
        </w:rPr>
        <w:t xml:space="preserve"> The UE behaviour on use of  K</w:t>
      </w:r>
      <w:r w:rsidRPr="00A77733">
        <w:rPr>
          <w:rFonts w:eastAsiaTheme="minorEastAsia"/>
          <w:i/>
          <w:iCs/>
          <w:sz w:val="22"/>
          <w:szCs w:val="22"/>
          <w:vertAlign w:val="subscript"/>
          <w:lang w:val="en-US" w:eastAsia="zh-CN"/>
        </w:rPr>
        <w:t>UE,offset</w:t>
      </w:r>
      <w:r w:rsidRPr="00A77733">
        <w:rPr>
          <w:rFonts w:eastAsiaTheme="minorEastAsia"/>
          <w:i/>
          <w:iCs/>
          <w:sz w:val="22"/>
          <w:szCs w:val="22"/>
          <w:lang w:val="en-US" w:eastAsia="zh-CN"/>
        </w:rPr>
        <w:t xml:space="preserve">  is ambiguous for Type-1 HARQ Ack codebook.</w:t>
      </w:r>
    </w:p>
    <w:p w14:paraId="7D41B9FE" w14:textId="77777777" w:rsidR="00A77733" w:rsidRPr="00A77733" w:rsidRDefault="00A77733" w:rsidP="00A77733">
      <w:pPr>
        <w:spacing w:after="120"/>
        <w:jc w:val="both"/>
        <w:rPr>
          <w:rFonts w:eastAsiaTheme="minorEastAsia"/>
          <w:i/>
          <w:iCs/>
          <w:sz w:val="22"/>
          <w:szCs w:val="22"/>
          <w:lang w:val="en-US" w:eastAsia="zh-CN"/>
        </w:rPr>
      </w:pPr>
    </w:p>
    <w:p w14:paraId="6ED66F1E" w14:textId="54DD27EE" w:rsidR="00F8505D" w:rsidRPr="00A77733" w:rsidRDefault="00F8505D" w:rsidP="00F8505D">
      <w:pPr>
        <w:rPr>
          <w:rFonts w:eastAsiaTheme="minorHAnsi"/>
          <w:b/>
          <w:bCs/>
          <w:i/>
          <w:iCs/>
          <w:sz w:val="20"/>
          <w:szCs w:val="18"/>
          <w:lang w:eastAsia="en-US"/>
        </w:rPr>
      </w:pPr>
      <w:r w:rsidRPr="00A77733">
        <w:rPr>
          <w:rFonts w:eastAsiaTheme="minorEastAsia"/>
          <w:i/>
          <w:iCs/>
          <w:sz w:val="20"/>
          <w:lang w:eastAsia="zh-CN"/>
        </w:rPr>
        <w:t xml:space="preserve"> </w:t>
      </w:r>
      <w:r w:rsidRPr="00A77733">
        <w:rPr>
          <w:b/>
          <w:bCs/>
          <w:i/>
          <w:iCs/>
          <w:sz w:val="22"/>
          <w:szCs w:val="18"/>
        </w:rPr>
        <w:t>9</w:t>
      </w:r>
      <w:r w:rsidR="00F4660A" w:rsidRPr="00A77733">
        <w:rPr>
          <w:b/>
          <w:bCs/>
          <w:i/>
          <w:iCs/>
          <w:sz w:val="22"/>
          <w:szCs w:val="18"/>
        </w:rPr>
        <w:t>.1.2</w:t>
      </w:r>
      <w:r w:rsidRPr="00A77733">
        <w:rPr>
          <w:b/>
          <w:bCs/>
          <w:i/>
          <w:iCs/>
          <w:sz w:val="22"/>
          <w:szCs w:val="18"/>
        </w:rPr>
        <w:t xml:space="preserve"> </w:t>
      </w:r>
      <w:bookmarkStart w:id="2" w:name="_Hlk134605564"/>
      <w:r w:rsidR="00F4660A" w:rsidRPr="00A77733">
        <w:rPr>
          <w:b/>
          <w:bCs/>
          <w:i/>
          <w:iCs/>
          <w:sz w:val="22"/>
          <w:szCs w:val="18"/>
        </w:rPr>
        <w:t>Type-1 HARQ-ACK codebook determination</w:t>
      </w:r>
      <w:bookmarkEnd w:id="2"/>
    </w:p>
    <w:p w14:paraId="3371B57B" w14:textId="77777777" w:rsidR="00F8505D" w:rsidRPr="00A77733" w:rsidRDefault="00F8505D" w:rsidP="00F8505D">
      <w:pPr>
        <w:rPr>
          <w:i/>
          <w:iCs/>
          <w:sz w:val="22"/>
          <w:szCs w:val="18"/>
        </w:rPr>
      </w:pPr>
    </w:p>
    <w:p w14:paraId="2C4BF299" w14:textId="77777777" w:rsidR="00F8505D" w:rsidRPr="00A77733" w:rsidRDefault="00F8505D" w:rsidP="00F8505D">
      <w:pPr>
        <w:jc w:val="center"/>
        <w:rPr>
          <w:i/>
          <w:iCs/>
        </w:rPr>
      </w:pPr>
      <w:r w:rsidRPr="00A77733">
        <w:rPr>
          <w:rFonts w:ascii="New York" w:hAnsi="New York"/>
          <w:i/>
          <w:iCs/>
          <w:color w:val="FF0000"/>
          <w:sz w:val="20"/>
        </w:rPr>
        <w:t>&lt;Unchanged parts are omitted&gt;</w:t>
      </w:r>
    </w:p>
    <w:p w14:paraId="78A692EC" w14:textId="77777777" w:rsidR="00F8505D" w:rsidRPr="00A77733" w:rsidRDefault="00F8505D" w:rsidP="00F8505D">
      <w:pPr>
        <w:rPr>
          <w:i/>
          <w:iCs/>
          <w:sz w:val="22"/>
          <w:szCs w:val="22"/>
        </w:rPr>
      </w:pPr>
    </w:p>
    <w:p w14:paraId="16EAD7AE" w14:textId="2D889037" w:rsidR="00F4660A" w:rsidRPr="00A77733" w:rsidRDefault="00F4660A" w:rsidP="00F4660A">
      <w:pPr>
        <w:rPr>
          <w:i/>
          <w:iCs/>
          <w:sz w:val="22"/>
          <w:szCs w:val="22"/>
          <w:lang w:val="en-US" w:eastAsia="zh-CN"/>
        </w:rPr>
      </w:pPr>
      <w:r w:rsidRPr="00A77733">
        <w:rPr>
          <w:i/>
          <w:iCs/>
          <w:sz w:val="22"/>
          <w:szCs w:val="22"/>
          <w:lang w:val="en-US" w:eastAsia="zh-CN"/>
        </w:rPr>
        <w:t>This clause applies if the UE is configured with pdsch-</w:t>
      </w:r>
      <w:r w:rsidRPr="00A77733">
        <w:rPr>
          <w:i/>
          <w:iCs/>
          <w:sz w:val="22"/>
          <w:szCs w:val="22"/>
          <w:lang w:eastAsia="zh-CN"/>
        </w:rPr>
        <w:t xml:space="preserve">HARQ-ACK-Codebook = semi-static. In clauses 9.1.2, 9.1.2.1, and 9.1.2.2, if the UE is configured </w:t>
      </w:r>
      <w:r w:rsidRPr="00A77733">
        <w:rPr>
          <w:i/>
          <w:iCs/>
          <w:sz w:val="22"/>
          <w:szCs w:val="22"/>
          <w:lang w:val="en-US" w:eastAsia="zh-CN"/>
        </w:rPr>
        <w:t>with pdsch-</w:t>
      </w:r>
      <w:r w:rsidRPr="00A77733">
        <w:rPr>
          <w:i/>
          <w:iCs/>
          <w:sz w:val="22"/>
          <w:szCs w:val="22"/>
          <w:lang w:eastAsia="zh-CN"/>
        </w:rPr>
        <w:t xml:space="preserve">HARQ-ACK-Codebook = semi-static for only one of unicast or multicast HARQ-ACK codebook, the Type-1 HARQ-ACK codebook is generated considering only one of respective unicast or multicast configurations for PDSCH receptions or for PDCCH monitoring for detection of DCI formats. </w:t>
      </w:r>
      <w:r w:rsidR="008F53DF">
        <w:rPr>
          <w:i/>
          <w:iCs/>
          <w:color w:val="FF0000"/>
          <w:sz w:val="22"/>
          <w:szCs w:val="22"/>
          <w:lang w:eastAsia="zh-TW"/>
        </w:rPr>
        <w:t>A</w:t>
      </w:r>
      <w:r w:rsidRPr="00A77733">
        <w:rPr>
          <w:i/>
          <w:iCs/>
          <w:color w:val="FF0000"/>
          <w:sz w:val="22"/>
          <w:szCs w:val="22"/>
          <w:lang w:eastAsia="zh-TW"/>
        </w:rPr>
        <w:t xml:space="preserve"> UE provided </w:t>
      </w:r>
      <w:r w:rsidR="008F53DF">
        <w:rPr>
          <w:i/>
          <w:iCs/>
          <w:color w:val="FF0000"/>
          <w:sz w:val="22"/>
          <w:szCs w:val="22"/>
          <w:lang w:eastAsia="zh-TW"/>
        </w:rPr>
        <w:t xml:space="preserve">with a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color w:val="FF0000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22"/>
                <w:lang w:eastAsia="zh-TW"/>
              </w:rPr>
              <m:t>K</m:t>
            </m:r>
          </m:e>
          <m:sub>
            <m:r>
              <w:rPr>
                <w:rFonts w:ascii="Cambria Math" w:hAnsi="Cambria Math"/>
                <w:color w:val="FF0000"/>
                <w:sz w:val="22"/>
                <w:szCs w:val="22"/>
                <w:lang w:eastAsia="zh-TW"/>
              </w:rPr>
              <m:t>UE,offset</m:t>
            </m:r>
          </m:sub>
        </m:sSub>
      </m:oMath>
      <w:r w:rsidRPr="00A77733">
        <w:rPr>
          <w:i/>
          <w:iCs/>
          <w:color w:val="FF0000"/>
          <w:sz w:val="22"/>
          <w:szCs w:val="22"/>
          <w:lang w:eastAsia="zh-TW"/>
        </w:rPr>
        <w:t xml:space="preserve"> </w:t>
      </w:r>
      <w:r w:rsidRPr="00A77733">
        <w:rPr>
          <w:i/>
          <w:iCs/>
          <w:color w:val="FF0000"/>
          <w:sz w:val="22"/>
          <w:szCs w:val="22"/>
          <w:lang w:val="en-US" w:eastAsia="zh-TW"/>
        </w:rPr>
        <w:t xml:space="preserve">by a MAC CE command does not expect to apply different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color w:val="FF0000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22"/>
                <w:lang w:eastAsia="zh-TW"/>
              </w:rPr>
              <m:t>K</m:t>
            </m:r>
          </m:e>
          <m:sub>
            <m:r>
              <w:rPr>
                <w:rFonts w:ascii="Cambria Math" w:hAnsi="Cambria Math"/>
                <w:color w:val="FF0000"/>
                <w:sz w:val="22"/>
                <w:szCs w:val="22"/>
                <w:lang w:eastAsia="zh-TW"/>
              </w:rPr>
              <m:t>UE,offset</m:t>
            </m:r>
          </m:sub>
        </m:sSub>
      </m:oMath>
      <w:r w:rsidRPr="00A77733">
        <w:rPr>
          <w:i/>
          <w:iCs/>
          <w:color w:val="FF0000"/>
          <w:sz w:val="22"/>
          <w:szCs w:val="22"/>
          <w:lang w:eastAsia="zh-TW"/>
        </w:rPr>
        <w:t xml:space="preserve"> for </w:t>
      </w:r>
      <w:r w:rsidRPr="00A77733">
        <w:rPr>
          <w:i/>
          <w:iCs/>
          <w:color w:val="FF0000"/>
          <w:sz w:val="22"/>
          <w:szCs w:val="22"/>
          <w:lang w:val="en-US" w:eastAsia="zh-TW"/>
        </w:rPr>
        <w:t xml:space="preserve">HARQ-ACK information </w:t>
      </w:r>
      <w:r w:rsidRPr="00A77733">
        <w:rPr>
          <w:i/>
          <w:iCs/>
          <w:color w:val="FF0000"/>
          <w:sz w:val="22"/>
          <w:szCs w:val="22"/>
          <w:lang w:eastAsia="zh-TW"/>
        </w:rPr>
        <w:t>in one slot.</w:t>
      </w:r>
      <w:r w:rsidR="00421C91" w:rsidRPr="00A77733">
        <w:rPr>
          <w:i/>
          <w:iCs/>
          <w:sz w:val="22"/>
          <w:szCs w:val="22"/>
          <w:lang w:val="en-US" w:eastAsia="zh-CN"/>
        </w:rPr>
        <w:t xml:space="preserve"> </w:t>
      </w:r>
      <w:r w:rsidRPr="00A77733">
        <w:rPr>
          <w:i/>
          <w:iCs/>
          <w:sz w:val="22"/>
          <w:szCs w:val="22"/>
        </w:rPr>
        <w:t>If a Type-1 HARQ-ACK codebook would not include any HARQ-ACK information for transport blocks with enabled HARQ-ACK information, the UE does not provide the Type-1 HARQ-ACK codebook and does not transmit a corresponding PUCCH.</w:t>
      </w:r>
    </w:p>
    <w:p w14:paraId="4B543D3F" w14:textId="77777777" w:rsidR="00F8505D" w:rsidRPr="00A77733" w:rsidRDefault="00F8505D" w:rsidP="00F8505D">
      <w:pPr>
        <w:rPr>
          <w:i/>
          <w:iCs/>
          <w:sz w:val="22"/>
          <w:szCs w:val="22"/>
        </w:rPr>
      </w:pPr>
    </w:p>
    <w:p w14:paraId="79BE700D" w14:textId="77777777" w:rsidR="00F8505D" w:rsidRPr="00A77733" w:rsidRDefault="00F8505D" w:rsidP="00F8505D">
      <w:pPr>
        <w:jc w:val="center"/>
        <w:rPr>
          <w:i/>
          <w:iCs/>
        </w:rPr>
      </w:pPr>
      <w:r w:rsidRPr="00A77733">
        <w:rPr>
          <w:rFonts w:ascii="New York" w:hAnsi="New York"/>
          <w:i/>
          <w:iCs/>
          <w:color w:val="FF0000"/>
          <w:sz w:val="20"/>
        </w:rPr>
        <w:t>&lt;Unchanged parts are omitted&gt;</w:t>
      </w:r>
    </w:p>
    <w:p w14:paraId="19DD9E95" w14:textId="77777777" w:rsidR="00F8505D" w:rsidRDefault="00F8505D" w:rsidP="00F8505D"/>
    <w:p w14:paraId="20FA10AB" w14:textId="3AE69448" w:rsidR="005F2BBB" w:rsidRPr="007F6704" w:rsidRDefault="00631870" w:rsidP="005F2BBB">
      <w:pPr>
        <w:pStyle w:val="Heading1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4</w:t>
      </w:r>
      <w:r w:rsidR="00DB5A44">
        <w:rPr>
          <w:rFonts w:ascii="Times New Roman" w:hAnsi="Times New Roman"/>
          <w:b/>
          <w:sz w:val="22"/>
          <w:szCs w:val="22"/>
        </w:rPr>
        <w:t xml:space="preserve"> </w:t>
      </w:r>
      <w:r w:rsidR="005F2BBB" w:rsidRPr="007F6704">
        <w:rPr>
          <w:rFonts w:ascii="Times New Roman" w:hAnsi="Times New Roman"/>
          <w:b/>
          <w:sz w:val="22"/>
          <w:szCs w:val="22"/>
        </w:rPr>
        <w:t>Conclusion</w:t>
      </w:r>
    </w:p>
    <w:p w14:paraId="388B843C" w14:textId="11B5C89A" w:rsidR="00365B13" w:rsidRDefault="00EF492B" w:rsidP="00EF492B">
      <w:pPr>
        <w:spacing w:after="120"/>
        <w:jc w:val="both"/>
        <w:rPr>
          <w:sz w:val="22"/>
          <w:szCs w:val="22"/>
        </w:rPr>
      </w:pPr>
      <w:r w:rsidRPr="007F6704">
        <w:rPr>
          <w:sz w:val="22"/>
          <w:szCs w:val="22"/>
        </w:rPr>
        <w:t xml:space="preserve">In this contribution, </w:t>
      </w:r>
      <w:bookmarkStart w:id="3" w:name="_Hlk131589147"/>
      <w:r w:rsidR="00365B13">
        <w:rPr>
          <w:sz w:val="22"/>
          <w:szCs w:val="22"/>
        </w:rPr>
        <w:t>the</w:t>
      </w:r>
      <w:r w:rsidR="005A1832">
        <w:rPr>
          <w:sz w:val="22"/>
          <w:szCs w:val="22"/>
        </w:rPr>
        <w:t xml:space="preserve"> potential issue of </w:t>
      </w:r>
      <w:r w:rsidR="00365B13">
        <w:rPr>
          <w:sz w:val="22"/>
          <w:szCs w:val="22"/>
        </w:rPr>
        <w:t xml:space="preserve"> </w:t>
      </w:r>
      <w:r w:rsidR="00365B13">
        <w:rPr>
          <w:rFonts w:eastAsiaTheme="minorEastAsia"/>
          <w:sz w:val="22"/>
          <w:szCs w:val="22"/>
          <w:lang w:eastAsia="zh-CN"/>
        </w:rPr>
        <w:t xml:space="preserve">ambiguity for PUCCH with HARQ-ACK information for </w:t>
      </w:r>
      <w:r w:rsidR="00BB4EB4" w:rsidRPr="00BB4EB4">
        <w:rPr>
          <w:rFonts w:eastAsiaTheme="minorEastAsia"/>
          <w:sz w:val="22"/>
          <w:szCs w:val="22"/>
          <w:lang w:eastAsia="zh-CN"/>
        </w:rPr>
        <w:t xml:space="preserve">Type-1 HARQ-ACK codebook determination </w:t>
      </w:r>
      <w:r w:rsidR="00365B13">
        <w:rPr>
          <w:sz w:val="22"/>
          <w:szCs w:val="22"/>
        </w:rPr>
        <w:t xml:space="preserve">was discussed </w:t>
      </w:r>
      <w:r w:rsidR="002C6012">
        <w:rPr>
          <w:rFonts w:eastAsia="Malgun Gothic"/>
          <w:sz w:val="22"/>
          <w:szCs w:val="22"/>
          <w:lang w:val="en-US" w:eastAsia="en-US"/>
        </w:rPr>
        <w:t xml:space="preserve">for Release 17 NR_NTN_solutions-Core Work Item </w:t>
      </w:r>
      <w:r w:rsidR="00365B13">
        <w:rPr>
          <w:sz w:val="22"/>
          <w:szCs w:val="22"/>
        </w:rPr>
        <w:t>and a TP to TS 38.213 v17.5.0 Section 9</w:t>
      </w:r>
      <w:r w:rsidR="00BB4EB4">
        <w:rPr>
          <w:sz w:val="22"/>
          <w:szCs w:val="22"/>
        </w:rPr>
        <w:t>.1.2</w:t>
      </w:r>
      <w:r w:rsidR="00365B13">
        <w:rPr>
          <w:sz w:val="22"/>
          <w:szCs w:val="22"/>
        </w:rPr>
        <w:t xml:space="preserve"> was proposed.</w:t>
      </w:r>
      <w:bookmarkEnd w:id="3"/>
      <w:r w:rsidR="00BB4EB4">
        <w:rPr>
          <w:sz w:val="22"/>
          <w:szCs w:val="22"/>
        </w:rPr>
        <w:t xml:space="preserve"> </w:t>
      </w:r>
    </w:p>
    <w:p w14:paraId="11256797" w14:textId="6303C10E" w:rsidR="00365B13" w:rsidRDefault="00365B13" w:rsidP="00EF492B">
      <w:pPr>
        <w:spacing w:after="120"/>
        <w:jc w:val="both"/>
        <w:rPr>
          <w:sz w:val="22"/>
          <w:szCs w:val="22"/>
        </w:rPr>
      </w:pPr>
    </w:p>
    <w:p w14:paraId="22120E94" w14:textId="6EC83CF0" w:rsidR="00365B13" w:rsidRDefault="00365B13" w:rsidP="00EF492B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A correspon</w:t>
      </w:r>
      <w:r w:rsidR="005A1832">
        <w:rPr>
          <w:sz w:val="22"/>
          <w:szCs w:val="22"/>
        </w:rPr>
        <w:t>ding</w:t>
      </w:r>
      <w:r>
        <w:rPr>
          <w:sz w:val="22"/>
          <w:szCs w:val="22"/>
        </w:rPr>
        <w:t xml:space="preserve"> draft CR was provided in [1] </w:t>
      </w:r>
    </w:p>
    <w:p w14:paraId="323F04ED" w14:textId="6884347B" w:rsidR="00631870" w:rsidRDefault="00631870" w:rsidP="00936250">
      <w:pPr>
        <w:spacing w:after="120"/>
        <w:jc w:val="both"/>
        <w:rPr>
          <w:rFonts w:eastAsiaTheme="minorEastAsia"/>
          <w:b/>
          <w:bCs/>
          <w:sz w:val="22"/>
          <w:szCs w:val="22"/>
          <w:lang w:eastAsia="zh-CN"/>
        </w:rPr>
      </w:pPr>
    </w:p>
    <w:p w14:paraId="1649BE33" w14:textId="77777777" w:rsidR="00C9358F" w:rsidRDefault="00C9358F" w:rsidP="00C9358F">
      <w:pPr>
        <w:spacing w:after="120"/>
        <w:jc w:val="both"/>
        <w:rPr>
          <w:rFonts w:eastAsiaTheme="minorEastAsia"/>
          <w:i/>
          <w:iCs/>
          <w:sz w:val="22"/>
          <w:szCs w:val="22"/>
          <w:lang w:eastAsia="zh-CN"/>
        </w:rPr>
      </w:pPr>
      <w:r w:rsidRPr="00322AB5">
        <w:rPr>
          <w:rFonts w:eastAsiaTheme="minorEastAsia"/>
          <w:b/>
          <w:bCs/>
          <w:i/>
          <w:iCs/>
          <w:sz w:val="22"/>
          <w:szCs w:val="22"/>
          <w:lang w:eastAsia="zh-CN"/>
        </w:rPr>
        <w:t>Proposal 1</w:t>
      </w:r>
      <w:r w:rsidRPr="00322AB5">
        <w:rPr>
          <w:rFonts w:eastAsiaTheme="minorEastAsia"/>
          <w:i/>
          <w:iCs/>
          <w:sz w:val="22"/>
          <w:szCs w:val="22"/>
          <w:lang w:eastAsia="zh-CN"/>
        </w:rPr>
        <w:t>: Adopt the following TP to TS 38.213 v17.5.0, Section 9</w:t>
      </w:r>
      <w:r>
        <w:rPr>
          <w:rFonts w:eastAsiaTheme="minorEastAsia"/>
          <w:i/>
          <w:iCs/>
          <w:sz w:val="22"/>
          <w:szCs w:val="22"/>
          <w:lang w:eastAsia="zh-CN"/>
        </w:rPr>
        <w:t>.1.2</w:t>
      </w:r>
    </w:p>
    <w:p w14:paraId="26126C77" w14:textId="77777777" w:rsidR="00C9358F" w:rsidRDefault="00C9358F" w:rsidP="00C9358F">
      <w:pPr>
        <w:spacing w:after="120"/>
        <w:jc w:val="both"/>
        <w:rPr>
          <w:rFonts w:eastAsiaTheme="minorEastAsia"/>
          <w:i/>
          <w:iCs/>
          <w:sz w:val="22"/>
          <w:szCs w:val="22"/>
          <w:lang w:eastAsia="zh-CN"/>
        </w:rPr>
      </w:pPr>
    </w:p>
    <w:p w14:paraId="2BD7E514" w14:textId="77777777" w:rsidR="00C9358F" w:rsidRPr="00A77733" w:rsidRDefault="00C9358F" w:rsidP="00C9358F">
      <w:pPr>
        <w:spacing w:after="120"/>
        <w:jc w:val="both"/>
        <w:rPr>
          <w:rFonts w:eastAsiaTheme="minorEastAsia"/>
          <w:i/>
          <w:iCs/>
          <w:sz w:val="22"/>
          <w:szCs w:val="22"/>
          <w:lang w:val="en-US" w:eastAsia="zh-CN"/>
        </w:rPr>
      </w:pPr>
      <w:r w:rsidRPr="00A7773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Reason for change:</w:t>
      </w:r>
      <w:r w:rsidRPr="00A77733">
        <w:rPr>
          <w:rFonts w:eastAsiaTheme="minorEastAsia"/>
          <w:i/>
          <w:iCs/>
          <w:sz w:val="22"/>
          <w:szCs w:val="22"/>
          <w:lang w:val="en-US" w:eastAsia="zh-CN"/>
        </w:rPr>
        <w:t xml:space="preserve"> Ambiguity for PUCCH for HARQ Ack information for Type-1 HARQ-ACK codebook determination. </w:t>
      </w:r>
    </w:p>
    <w:p w14:paraId="147BED8F" w14:textId="77777777" w:rsidR="00C9358F" w:rsidRPr="00C9358F" w:rsidRDefault="00C9358F" w:rsidP="00C9358F">
      <w:pPr>
        <w:pStyle w:val="ListParagraph"/>
        <w:numPr>
          <w:ilvl w:val="0"/>
          <w:numId w:val="6"/>
        </w:numPr>
        <w:spacing w:after="120"/>
        <w:ind w:leftChars="0"/>
        <w:jc w:val="both"/>
        <w:rPr>
          <w:rFonts w:eastAsiaTheme="minorEastAsia"/>
          <w:i/>
          <w:iCs/>
          <w:sz w:val="22"/>
          <w:szCs w:val="22"/>
          <w:lang w:val="en-US" w:eastAsia="zh-CN"/>
        </w:rPr>
      </w:pPr>
      <w:r w:rsidRPr="00C9358F">
        <w:rPr>
          <w:rFonts w:eastAsiaTheme="minorEastAsia"/>
          <w:i/>
          <w:iCs/>
          <w:sz w:val="22"/>
          <w:szCs w:val="22"/>
          <w:lang w:val="en-US" w:eastAsia="zh-CN"/>
        </w:rPr>
        <w:t>After receiving DCI indicating PUCCH for HARQ Ack information for a PDSCH scheduled via DCI, the UE behaviour is ambiguous for a UE provided with a K</w:t>
      </w:r>
      <w:r w:rsidRPr="00C9358F">
        <w:rPr>
          <w:rFonts w:eastAsiaTheme="minorEastAsia"/>
          <w:i/>
          <w:iCs/>
          <w:sz w:val="22"/>
          <w:szCs w:val="22"/>
          <w:vertAlign w:val="subscript"/>
          <w:lang w:val="en-US" w:eastAsia="zh-CN"/>
        </w:rPr>
        <w:t>UE,offset</w:t>
      </w:r>
      <w:r w:rsidRPr="00C9358F">
        <w:rPr>
          <w:rFonts w:eastAsiaTheme="minorEastAsia"/>
          <w:i/>
          <w:iCs/>
          <w:sz w:val="22"/>
          <w:szCs w:val="22"/>
          <w:lang w:val="en-US" w:eastAsia="zh-CN"/>
        </w:rPr>
        <w:t xml:space="preserve"> via Differential Koffset MAC CE before receiving another DCI indicating PUCCH for HARQ Ack information for a PDSCH and activation time of the Differential Koffset MAC CE is before transmitting PUCCH for HARQ Ack information for Type-1 HARQ Ack codebook. </w:t>
      </w:r>
    </w:p>
    <w:p w14:paraId="715550C0" w14:textId="77777777" w:rsidR="00C9358F" w:rsidRPr="00C9358F" w:rsidRDefault="00C9358F" w:rsidP="00C9358F">
      <w:pPr>
        <w:pStyle w:val="ListParagraph"/>
        <w:numPr>
          <w:ilvl w:val="0"/>
          <w:numId w:val="6"/>
        </w:numPr>
        <w:spacing w:after="120"/>
        <w:ind w:leftChars="0"/>
        <w:jc w:val="both"/>
        <w:rPr>
          <w:rFonts w:eastAsiaTheme="minorEastAsia"/>
          <w:i/>
          <w:iCs/>
          <w:sz w:val="22"/>
          <w:szCs w:val="22"/>
          <w:lang w:val="en-US" w:eastAsia="zh-CN"/>
        </w:rPr>
      </w:pPr>
      <w:r w:rsidRPr="00C9358F">
        <w:rPr>
          <w:rFonts w:eastAsiaTheme="minorEastAsia"/>
          <w:i/>
          <w:iCs/>
          <w:sz w:val="22"/>
          <w:szCs w:val="22"/>
          <w:lang w:val="en-US" w:eastAsia="zh-CN"/>
        </w:rPr>
        <w:t>The K</w:t>
      </w:r>
      <w:r w:rsidRPr="00C9358F">
        <w:rPr>
          <w:rFonts w:eastAsiaTheme="minorEastAsia"/>
          <w:i/>
          <w:iCs/>
          <w:sz w:val="22"/>
          <w:szCs w:val="22"/>
          <w:vertAlign w:val="subscript"/>
          <w:lang w:val="en-US" w:eastAsia="zh-CN"/>
        </w:rPr>
        <w:t>UE,offset</w:t>
      </w:r>
      <w:r w:rsidRPr="00C9358F">
        <w:rPr>
          <w:rFonts w:eastAsiaTheme="minorEastAsia"/>
          <w:i/>
          <w:iCs/>
          <w:sz w:val="22"/>
          <w:szCs w:val="22"/>
          <w:lang w:val="en-US" w:eastAsia="zh-CN"/>
        </w:rPr>
        <w:t xml:space="preserve"> applicable at the slot overlapping with the last symbol of the PDCCH reception providing each DCI format can be different values for the calculations for the Type-1 HARQ Ack Codebook. </w:t>
      </w:r>
      <w:r w:rsidRPr="00C9358F">
        <w:rPr>
          <w:rFonts w:eastAsiaTheme="minorEastAsia"/>
          <w:i/>
          <w:iCs/>
          <w:sz w:val="22"/>
          <w:szCs w:val="22"/>
          <w:lang w:val="en-US" w:eastAsia="zh-CN"/>
        </w:rPr>
        <w:tab/>
      </w:r>
    </w:p>
    <w:p w14:paraId="7107D2BA" w14:textId="77777777" w:rsidR="00C9358F" w:rsidRPr="00A77733" w:rsidRDefault="00C9358F" w:rsidP="00C9358F">
      <w:pPr>
        <w:spacing w:after="120"/>
        <w:jc w:val="both"/>
        <w:rPr>
          <w:rFonts w:eastAsiaTheme="minorEastAsia"/>
          <w:i/>
          <w:iCs/>
          <w:sz w:val="22"/>
          <w:szCs w:val="22"/>
          <w:lang w:val="en-US" w:eastAsia="zh-CN"/>
        </w:rPr>
      </w:pPr>
      <w:r w:rsidRPr="00A7773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Summary of change:</w:t>
      </w:r>
      <w:r w:rsidRPr="00A77733">
        <w:rPr>
          <w:rFonts w:eastAsiaTheme="minorEastAsia"/>
          <w:i/>
          <w:iCs/>
          <w:sz w:val="22"/>
          <w:szCs w:val="22"/>
          <w:lang w:val="en-US" w:eastAsia="zh-CN"/>
        </w:rPr>
        <w:t xml:space="preserve"> if a UE is provided K</w:t>
      </w:r>
      <w:r w:rsidRPr="00A77733">
        <w:rPr>
          <w:rFonts w:eastAsiaTheme="minorEastAsia"/>
          <w:i/>
          <w:iCs/>
          <w:sz w:val="22"/>
          <w:szCs w:val="22"/>
          <w:vertAlign w:val="subscript"/>
          <w:lang w:val="en-US" w:eastAsia="zh-CN"/>
        </w:rPr>
        <w:t>UE,offset</w:t>
      </w:r>
      <w:r w:rsidRPr="00A77733">
        <w:rPr>
          <w:rFonts w:eastAsiaTheme="minorEastAsia"/>
          <w:i/>
          <w:iCs/>
          <w:sz w:val="22"/>
          <w:szCs w:val="22"/>
          <w:lang w:val="en-US" w:eastAsia="zh-CN"/>
        </w:rPr>
        <w:t xml:space="preserve"> by a MAC CE command, the UE does not expect to apply different K</w:t>
      </w:r>
      <w:r w:rsidRPr="00A77733">
        <w:rPr>
          <w:rFonts w:eastAsiaTheme="minorEastAsia"/>
          <w:i/>
          <w:iCs/>
          <w:sz w:val="22"/>
          <w:szCs w:val="22"/>
          <w:vertAlign w:val="subscript"/>
          <w:lang w:val="en-US" w:eastAsia="zh-CN"/>
        </w:rPr>
        <w:t>UE,offset</w:t>
      </w:r>
      <w:r w:rsidRPr="00A77733">
        <w:rPr>
          <w:rFonts w:eastAsiaTheme="minorEastAsia"/>
          <w:i/>
          <w:iCs/>
          <w:sz w:val="22"/>
          <w:szCs w:val="22"/>
          <w:lang w:val="en-US" w:eastAsia="zh-CN"/>
        </w:rPr>
        <w:t xml:space="preserve"> for HARQ-ACK information in one slot.</w:t>
      </w:r>
      <w:r w:rsidRPr="00A77733">
        <w:rPr>
          <w:rFonts w:eastAsiaTheme="minorEastAsia"/>
          <w:i/>
          <w:iCs/>
          <w:sz w:val="22"/>
          <w:szCs w:val="22"/>
          <w:lang w:val="en-US" w:eastAsia="zh-CN"/>
        </w:rPr>
        <w:tab/>
      </w:r>
    </w:p>
    <w:p w14:paraId="542C28DF" w14:textId="77777777" w:rsidR="00C9358F" w:rsidRPr="00A77733" w:rsidRDefault="00C9358F" w:rsidP="00C9358F">
      <w:pPr>
        <w:spacing w:after="120"/>
        <w:jc w:val="both"/>
        <w:rPr>
          <w:rFonts w:eastAsiaTheme="minorEastAsia"/>
          <w:i/>
          <w:iCs/>
          <w:sz w:val="22"/>
          <w:szCs w:val="22"/>
          <w:lang w:val="en-US" w:eastAsia="zh-CN"/>
        </w:rPr>
      </w:pPr>
      <w:r w:rsidRPr="00A77733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Consequences if not approved:</w:t>
      </w:r>
      <w:r w:rsidRPr="00A77733">
        <w:rPr>
          <w:rFonts w:eastAsiaTheme="minorEastAsia"/>
          <w:i/>
          <w:iCs/>
          <w:sz w:val="22"/>
          <w:szCs w:val="22"/>
          <w:lang w:val="en-US" w:eastAsia="zh-CN"/>
        </w:rPr>
        <w:t xml:space="preserve"> The UE behaviour on use of  K</w:t>
      </w:r>
      <w:r w:rsidRPr="00A77733">
        <w:rPr>
          <w:rFonts w:eastAsiaTheme="minorEastAsia"/>
          <w:i/>
          <w:iCs/>
          <w:sz w:val="22"/>
          <w:szCs w:val="22"/>
          <w:vertAlign w:val="subscript"/>
          <w:lang w:val="en-US" w:eastAsia="zh-CN"/>
        </w:rPr>
        <w:t>UE,offset</w:t>
      </w:r>
      <w:r w:rsidRPr="00A77733">
        <w:rPr>
          <w:rFonts w:eastAsiaTheme="minorEastAsia"/>
          <w:i/>
          <w:iCs/>
          <w:sz w:val="22"/>
          <w:szCs w:val="22"/>
          <w:lang w:val="en-US" w:eastAsia="zh-CN"/>
        </w:rPr>
        <w:t xml:space="preserve">  is ambiguous for Type-1 HARQ Ack codebook.</w:t>
      </w:r>
    </w:p>
    <w:p w14:paraId="3D28E43B" w14:textId="77777777" w:rsidR="00C9358F" w:rsidRPr="00A77733" w:rsidRDefault="00C9358F" w:rsidP="00C9358F">
      <w:pPr>
        <w:spacing w:after="120"/>
        <w:jc w:val="both"/>
        <w:rPr>
          <w:rFonts w:eastAsiaTheme="minorEastAsia"/>
          <w:i/>
          <w:iCs/>
          <w:sz w:val="22"/>
          <w:szCs w:val="22"/>
          <w:lang w:val="en-US" w:eastAsia="zh-CN"/>
        </w:rPr>
      </w:pPr>
    </w:p>
    <w:p w14:paraId="64C87084" w14:textId="77777777" w:rsidR="00C9358F" w:rsidRPr="00A77733" w:rsidRDefault="00C9358F" w:rsidP="00C9358F">
      <w:pPr>
        <w:rPr>
          <w:rFonts w:eastAsiaTheme="minorHAnsi"/>
          <w:b/>
          <w:bCs/>
          <w:i/>
          <w:iCs/>
          <w:sz w:val="20"/>
          <w:szCs w:val="18"/>
          <w:lang w:eastAsia="en-US"/>
        </w:rPr>
      </w:pPr>
      <w:r w:rsidRPr="00A77733">
        <w:rPr>
          <w:rFonts w:eastAsiaTheme="minorEastAsia"/>
          <w:i/>
          <w:iCs/>
          <w:sz w:val="20"/>
          <w:lang w:eastAsia="zh-CN"/>
        </w:rPr>
        <w:t xml:space="preserve"> </w:t>
      </w:r>
      <w:r w:rsidRPr="00A77733">
        <w:rPr>
          <w:b/>
          <w:bCs/>
          <w:i/>
          <w:iCs/>
          <w:sz w:val="22"/>
          <w:szCs w:val="18"/>
        </w:rPr>
        <w:t>9.1.2 Type-1 HARQ-ACK codebook determination</w:t>
      </w:r>
    </w:p>
    <w:p w14:paraId="789163EC" w14:textId="77777777" w:rsidR="00C9358F" w:rsidRPr="00A77733" w:rsidRDefault="00C9358F" w:rsidP="00C9358F">
      <w:pPr>
        <w:rPr>
          <w:i/>
          <w:iCs/>
          <w:sz w:val="22"/>
          <w:szCs w:val="18"/>
        </w:rPr>
      </w:pPr>
    </w:p>
    <w:p w14:paraId="7CB34B1E" w14:textId="77777777" w:rsidR="00C9358F" w:rsidRPr="00A77733" w:rsidRDefault="00C9358F" w:rsidP="00C9358F">
      <w:pPr>
        <w:jc w:val="center"/>
        <w:rPr>
          <w:i/>
          <w:iCs/>
        </w:rPr>
      </w:pPr>
      <w:r w:rsidRPr="00A77733">
        <w:rPr>
          <w:rFonts w:ascii="New York" w:hAnsi="New York"/>
          <w:i/>
          <w:iCs/>
          <w:color w:val="FF0000"/>
          <w:sz w:val="20"/>
        </w:rPr>
        <w:t>&lt;Unchanged parts are omitted&gt;</w:t>
      </w:r>
    </w:p>
    <w:p w14:paraId="0555BDCE" w14:textId="77777777" w:rsidR="00C9358F" w:rsidRPr="00A77733" w:rsidRDefault="00C9358F" w:rsidP="00C9358F">
      <w:pPr>
        <w:rPr>
          <w:i/>
          <w:iCs/>
          <w:sz w:val="22"/>
          <w:szCs w:val="22"/>
        </w:rPr>
      </w:pPr>
    </w:p>
    <w:p w14:paraId="455F3DB6" w14:textId="2AA24C8B" w:rsidR="00C9358F" w:rsidRPr="00A77733" w:rsidRDefault="00C9358F" w:rsidP="00C9358F">
      <w:pPr>
        <w:rPr>
          <w:i/>
          <w:iCs/>
          <w:sz w:val="22"/>
          <w:szCs w:val="22"/>
          <w:lang w:val="en-US" w:eastAsia="zh-CN"/>
        </w:rPr>
      </w:pPr>
      <w:r w:rsidRPr="00A77733">
        <w:rPr>
          <w:i/>
          <w:iCs/>
          <w:sz w:val="22"/>
          <w:szCs w:val="22"/>
          <w:lang w:val="en-US" w:eastAsia="zh-CN"/>
        </w:rPr>
        <w:t>This clause applies if the UE is configured with pdsch-</w:t>
      </w:r>
      <w:r w:rsidRPr="00A77733">
        <w:rPr>
          <w:i/>
          <w:iCs/>
          <w:sz w:val="22"/>
          <w:szCs w:val="22"/>
          <w:lang w:eastAsia="zh-CN"/>
        </w:rPr>
        <w:t xml:space="preserve">HARQ-ACK-Codebook = semi-static. In clauses 9.1.2, 9.1.2.1, and 9.1.2.2, if the UE is configured </w:t>
      </w:r>
      <w:r w:rsidRPr="00A77733">
        <w:rPr>
          <w:i/>
          <w:iCs/>
          <w:sz w:val="22"/>
          <w:szCs w:val="22"/>
          <w:lang w:val="en-US" w:eastAsia="zh-CN"/>
        </w:rPr>
        <w:t>with pdsch-</w:t>
      </w:r>
      <w:r w:rsidRPr="00A77733">
        <w:rPr>
          <w:i/>
          <w:iCs/>
          <w:sz w:val="22"/>
          <w:szCs w:val="22"/>
          <w:lang w:eastAsia="zh-CN"/>
        </w:rPr>
        <w:t>HARQ-ACK-Codebook = semi-static for only one of unicast or multicast HARQ-ACK codebook, the Type-1 HARQ-ACK codebook is generated considering only one of respective unicast or multicast configurations for PDSCH receptions or for PDCCH monitoring for detection of DCI formats</w:t>
      </w:r>
      <w:r w:rsidR="008F53DF" w:rsidRPr="008F53DF">
        <w:rPr>
          <w:i/>
          <w:iCs/>
          <w:color w:val="FF0000"/>
          <w:sz w:val="22"/>
          <w:szCs w:val="22"/>
          <w:lang w:eastAsia="zh-TW"/>
        </w:rPr>
        <w:t xml:space="preserve"> </w:t>
      </w:r>
      <w:r w:rsidR="008F53DF">
        <w:rPr>
          <w:i/>
          <w:iCs/>
          <w:color w:val="FF0000"/>
          <w:sz w:val="22"/>
          <w:szCs w:val="22"/>
          <w:lang w:eastAsia="zh-TW"/>
        </w:rPr>
        <w:t>A</w:t>
      </w:r>
      <w:r w:rsidR="008F53DF" w:rsidRPr="00A77733">
        <w:rPr>
          <w:i/>
          <w:iCs/>
          <w:color w:val="FF0000"/>
          <w:sz w:val="22"/>
          <w:szCs w:val="22"/>
          <w:lang w:eastAsia="zh-TW"/>
        </w:rPr>
        <w:t xml:space="preserve"> UE provided </w:t>
      </w:r>
      <w:r w:rsidR="008F53DF">
        <w:rPr>
          <w:i/>
          <w:iCs/>
          <w:color w:val="FF0000"/>
          <w:sz w:val="22"/>
          <w:szCs w:val="22"/>
          <w:lang w:eastAsia="zh-TW"/>
        </w:rPr>
        <w:t xml:space="preserve">with a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color w:val="FF0000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22"/>
                <w:lang w:eastAsia="zh-TW"/>
              </w:rPr>
              <m:t>K</m:t>
            </m:r>
          </m:e>
          <m:sub>
            <m:r>
              <w:rPr>
                <w:rFonts w:ascii="Cambria Math" w:hAnsi="Cambria Math"/>
                <w:color w:val="FF0000"/>
                <w:sz w:val="22"/>
                <w:szCs w:val="22"/>
                <w:lang w:eastAsia="zh-TW"/>
              </w:rPr>
              <m:t>UE,offset</m:t>
            </m:r>
          </m:sub>
        </m:sSub>
      </m:oMath>
      <w:r w:rsidR="008F53DF" w:rsidRPr="00A77733">
        <w:rPr>
          <w:i/>
          <w:iCs/>
          <w:color w:val="FF0000"/>
          <w:sz w:val="22"/>
          <w:szCs w:val="22"/>
          <w:lang w:eastAsia="zh-TW"/>
        </w:rPr>
        <w:t xml:space="preserve"> </w:t>
      </w:r>
      <w:r w:rsidR="008F53DF" w:rsidRPr="00A77733">
        <w:rPr>
          <w:i/>
          <w:iCs/>
          <w:color w:val="FF0000"/>
          <w:sz w:val="22"/>
          <w:szCs w:val="22"/>
          <w:lang w:val="en-US" w:eastAsia="zh-TW"/>
        </w:rPr>
        <w:t xml:space="preserve">by a MAC CE command does not expect to apply different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  <w:color w:val="FF0000"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FF0000"/>
                <w:sz w:val="22"/>
                <w:szCs w:val="22"/>
                <w:lang w:eastAsia="zh-TW"/>
              </w:rPr>
              <m:t>K</m:t>
            </m:r>
          </m:e>
          <m:sub>
            <m:r>
              <w:rPr>
                <w:rFonts w:ascii="Cambria Math" w:hAnsi="Cambria Math"/>
                <w:color w:val="FF0000"/>
                <w:sz w:val="22"/>
                <w:szCs w:val="22"/>
                <w:lang w:eastAsia="zh-TW"/>
              </w:rPr>
              <m:t>UE,offset</m:t>
            </m:r>
          </m:sub>
        </m:sSub>
      </m:oMath>
      <w:r w:rsidR="008F53DF" w:rsidRPr="00A77733">
        <w:rPr>
          <w:i/>
          <w:iCs/>
          <w:color w:val="FF0000"/>
          <w:sz w:val="22"/>
          <w:szCs w:val="22"/>
          <w:lang w:eastAsia="zh-TW"/>
        </w:rPr>
        <w:t xml:space="preserve"> for </w:t>
      </w:r>
      <w:r w:rsidR="008F53DF" w:rsidRPr="00A77733">
        <w:rPr>
          <w:i/>
          <w:iCs/>
          <w:color w:val="FF0000"/>
          <w:sz w:val="22"/>
          <w:szCs w:val="22"/>
          <w:lang w:val="en-US" w:eastAsia="zh-TW"/>
        </w:rPr>
        <w:t xml:space="preserve">HARQ-ACK information </w:t>
      </w:r>
      <w:r w:rsidR="008F53DF" w:rsidRPr="00A77733">
        <w:rPr>
          <w:i/>
          <w:iCs/>
          <w:color w:val="FF0000"/>
          <w:sz w:val="22"/>
          <w:szCs w:val="22"/>
          <w:lang w:eastAsia="zh-TW"/>
        </w:rPr>
        <w:t>in one slot</w:t>
      </w:r>
      <w:r w:rsidRPr="00A77733">
        <w:rPr>
          <w:i/>
          <w:iCs/>
          <w:color w:val="FF0000"/>
          <w:sz w:val="22"/>
          <w:szCs w:val="22"/>
          <w:lang w:eastAsia="zh-TW"/>
        </w:rPr>
        <w:t>.</w:t>
      </w:r>
      <w:r w:rsidRPr="00A77733">
        <w:rPr>
          <w:i/>
          <w:iCs/>
          <w:sz w:val="22"/>
          <w:szCs w:val="22"/>
          <w:lang w:val="en-US" w:eastAsia="zh-CN"/>
        </w:rPr>
        <w:t xml:space="preserve"> </w:t>
      </w:r>
      <w:r w:rsidRPr="00A77733">
        <w:rPr>
          <w:i/>
          <w:iCs/>
          <w:sz w:val="22"/>
          <w:szCs w:val="22"/>
        </w:rPr>
        <w:t>If a Type-1 HARQ-ACK codebook would not include any HARQ-ACK information for transport blocks with enabled HARQ-ACK information, the UE does not provide the Type-1 HARQ-ACK codebook and does not transmit a corresponding PUCCH.</w:t>
      </w:r>
    </w:p>
    <w:p w14:paraId="71CF3998" w14:textId="77777777" w:rsidR="00C9358F" w:rsidRPr="00A77733" w:rsidRDefault="00C9358F" w:rsidP="00C9358F">
      <w:pPr>
        <w:rPr>
          <w:i/>
          <w:iCs/>
          <w:sz w:val="22"/>
          <w:szCs w:val="22"/>
        </w:rPr>
      </w:pPr>
    </w:p>
    <w:p w14:paraId="35E16B30" w14:textId="77777777" w:rsidR="00C9358F" w:rsidRPr="00A77733" w:rsidRDefault="00C9358F" w:rsidP="00C9358F">
      <w:pPr>
        <w:jc w:val="center"/>
        <w:rPr>
          <w:i/>
          <w:iCs/>
        </w:rPr>
      </w:pPr>
      <w:r w:rsidRPr="00A77733">
        <w:rPr>
          <w:rFonts w:ascii="New York" w:hAnsi="New York"/>
          <w:i/>
          <w:iCs/>
          <w:color w:val="FF0000"/>
          <w:sz w:val="20"/>
        </w:rPr>
        <w:t>&lt;Unchanged parts are omitted&gt;</w:t>
      </w:r>
    </w:p>
    <w:p w14:paraId="32DE5403" w14:textId="77777777" w:rsidR="00C9358F" w:rsidRPr="004034FC" w:rsidRDefault="00C9358F" w:rsidP="00936250">
      <w:pPr>
        <w:spacing w:after="120"/>
        <w:jc w:val="both"/>
        <w:rPr>
          <w:rFonts w:eastAsiaTheme="minorEastAsia"/>
          <w:b/>
          <w:bCs/>
          <w:sz w:val="22"/>
          <w:szCs w:val="22"/>
          <w:lang w:eastAsia="zh-CN"/>
        </w:rPr>
      </w:pPr>
    </w:p>
    <w:p w14:paraId="51CC63C8" w14:textId="7025B3F6" w:rsidR="005F2BBB" w:rsidRPr="00DB5A44" w:rsidRDefault="00CD7609" w:rsidP="005F2BBB">
      <w:pPr>
        <w:pStyle w:val="Heading1"/>
        <w:ind w:left="432" w:hanging="432"/>
        <w:rPr>
          <w:rFonts w:ascii="Times New Roman" w:hAnsi="Times New Roman"/>
          <w:b/>
          <w:bCs/>
          <w:sz w:val="22"/>
          <w:szCs w:val="22"/>
        </w:rPr>
      </w:pPr>
      <w:bookmarkStart w:id="4" w:name="_Ref124589665"/>
      <w:bookmarkStart w:id="5" w:name="_Ref71620620"/>
      <w:bookmarkStart w:id="6" w:name="_Ref124671424"/>
      <w:r>
        <w:rPr>
          <w:rFonts w:ascii="Times New Roman" w:hAnsi="Times New Roman"/>
          <w:b/>
          <w:bCs/>
          <w:sz w:val="22"/>
          <w:szCs w:val="22"/>
        </w:rPr>
        <w:t>6</w:t>
      </w:r>
      <w:r w:rsidR="00DB5A44" w:rsidRPr="00DB5A44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5F2BBB" w:rsidRPr="00DB5A44">
        <w:rPr>
          <w:rFonts w:ascii="Times New Roman" w:hAnsi="Times New Roman"/>
          <w:b/>
          <w:bCs/>
          <w:sz w:val="22"/>
          <w:szCs w:val="22"/>
        </w:rPr>
        <w:t>References</w:t>
      </w:r>
      <w:bookmarkEnd w:id="4"/>
      <w:bookmarkEnd w:id="5"/>
      <w:bookmarkEnd w:id="6"/>
    </w:p>
    <w:p w14:paraId="74316A8E" w14:textId="7F024A5E" w:rsidR="00E54570" w:rsidRDefault="009B1A1A" w:rsidP="00FC0692">
      <w:pPr>
        <w:pStyle w:val="ListParagraph"/>
        <w:numPr>
          <w:ilvl w:val="0"/>
          <w:numId w:val="2"/>
        </w:numPr>
        <w:ind w:leftChars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R1-23</w:t>
      </w:r>
      <w:r w:rsidR="007D4025">
        <w:rPr>
          <w:rFonts w:eastAsia="SimSun"/>
          <w:sz w:val="22"/>
          <w:szCs w:val="22"/>
          <w:lang w:val="en-US" w:eastAsia="zh-CN"/>
        </w:rPr>
        <w:t>0</w:t>
      </w:r>
      <w:r w:rsidR="00330DC4">
        <w:rPr>
          <w:rFonts w:eastAsia="SimSun"/>
          <w:sz w:val="22"/>
          <w:szCs w:val="22"/>
          <w:lang w:val="en-US" w:eastAsia="zh-CN"/>
        </w:rPr>
        <w:t>9992</w:t>
      </w:r>
      <w:r>
        <w:rPr>
          <w:rFonts w:eastAsia="SimSun"/>
          <w:sz w:val="22"/>
          <w:szCs w:val="22"/>
          <w:lang w:val="en-US" w:eastAsia="zh-CN"/>
        </w:rPr>
        <w:t xml:space="preserve">, MediaTek, </w:t>
      </w:r>
      <w:r w:rsidRPr="009B1A1A">
        <w:rPr>
          <w:rFonts w:eastAsia="SimSun"/>
          <w:sz w:val="22"/>
          <w:szCs w:val="22"/>
          <w:lang w:val="en-US" w:eastAsia="zh-CN"/>
        </w:rPr>
        <w:t xml:space="preserve">Draft CR on the UE-specific K_offset update for PUCCH with HARQ Ack information for </w:t>
      </w:r>
      <w:r w:rsidR="00274C10" w:rsidRPr="00274C10">
        <w:rPr>
          <w:rFonts w:eastAsia="SimSun"/>
          <w:sz w:val="22"/>
          <w:szCs w:val="22"/>
          <w:lang w:val="en-US" w:eastAsia="zh-CN"/>
        </w:rPr>
        <w:t>Type-1 HARQ-ACK codebook determination</w:t>
      </w:r>
      <w:r>
        <w:rPr>
          <w:rFonts w:eastAsia="SimSun"/>
          <w:sz w:val="22"/>
          <w:szCs w:val="22"/>
          <w:lang w:val="en-US" w:eastAsia="zh-CN"/>
        </w:rPr>
        <w:t xml:space="preserve">, </w:t>
      </w:r>
      <w:r w:rsidR="00662CE8" w:rsidRPr="00662CE8">
        <w:rPr>
          <w:rFonts w:eastAsia="SimSun"/>
          <w:sz w:val="22"/>
          <w:szCs w:val="22"/>
          <w:lang w:val="en-US" w:eastAsia="zh-CN"/>
        </w:rPr>
        <w:t>Xiamen, China, October 9th – October 13th, 2023</w:t>
      </w:r>
      <w:r>
        <w:rPr>
          <w:rFonts w:eastAsia="SimSun"/>
          <w:sz w:val="22"/>
          <w:szCs w:val="22"/>
          <w:lang w:val="en-US" w:eastAsia="zh-CN"/>
        </w:rPr>
        <w:t>.</w:t>
      </w:r>
    </w:p>
    <w:p w14:paraId="08C564F5" w14:textId="26D1B5EF" w:rsidR="00E65D2A" w:rsidRPr="00FC0692" w:rsidRDefault="00E65D2A" w:rsidP="00EF492B">
      <w:pPr>
        <w:pStyle w:val="ListParagraph"/>
        <w:numPr>
          <w:ilvl w:val="0"/>
          <w:numId w:val="2"/>
        </w:numPr>
        <w:spacing w:after="120"/>
        <w:ind w:leftChars="0"/>
        <w:jc w:val="both"/>
        <w:rPr>
          <w:rFonts w:eastAsia="SimSun"/>
          <w:sz w:val="22"/>
          <w:szCs w:val="22"/>
          <w:lang w:val="en-US" w:eastAsia="zh-CN"/>
        </w:rPr>
      </w:pPr>
    </w:p>
    <w:sectPr w:rsidR="00E65D2A" w:rsidRPr="00FC069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90F67" w14:textId="77777777" w:rsidR="00265C3D" w:rsidRDefault="00265C3D" w:rsidP="005F2BBB">
      <w:r>
        <w:separator/>
      </w:r>
    </w:p>
  </w:endnote>
  <w:endnote w:type="continuationSeparator" w:id="0">
    <w:p w14:paraId="18F678DB" w14:textId="77777777" w:rsidR="00265C3D" w:rsidRDefault="00265C3D" w:rsidP="005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DFA12" w14:textId="77777777" w:rsidR="00265C3D" w:rsidRDefault="00265C3D" w:rsidP="005F2BBB">
      <w:r>
        <w:separator/>
      </w:r>
    </w:p>
  </w:footnote>
  <w:footnote w:type="continuationSeparator" w:id="0">
    <w:p w14:paraId="4C645FCD" w14:textId="77777777" w:rsidR="00265C3D" w:rsidRDefault="00265C3D" w:rsidP="005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34E49"/>
    <w:multiLevelType w:val="hybridMultilevel"/>
    <w:tmpl w:val="0C00B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763C7"/>
    <w:multiLevelType w:val="hybridMultilevel"/>
    <w:tmpl w:val="19F06F94"/>
    <w:lvl w:ilvl="0" w:tplc="4162974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9CE5DF3"/>
    <w:multiLevelType w:val="hybridMultilevel"/>
    <w:tmpl w:val="1092F788"/>
    <w:lvl w:ilvl="0" w:tplc="0409000F">
      <w:start w:val="1"/>
      <w:numFmt w:val="decimal"/>
      <w:pStyle w:val="Propos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4C86A0E"/>
    <w:multiLevelType w:val="hybridMultilevel"/>
    <w:tmpl w:val="F44227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A313B"/>
    <w:multiLevelType w:val="hybridMultilevel"/>
    <w:tmpl w:val="E43EBE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7D0659"/>
    <w:multiLevelType w:val="hybridMultilevel"/>
    <w:tmpl w:val="8BFEFD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DD7C2D"/>
    <w:multiLevelType w:val="hybridMultilevel"/>
    <w:tmpl w:val="60925E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441482">
    <w:abstractNumId w:val="2"/>
  </w:num>
  <w:num w:numId="2" w16cid:durableId="952437405">
    <w:abstractNumId w:val="1"/>
  </w:num>
  <w:num w:numId="3" w16cid:durableId="1536231791">
    <w:abstractNumId w:val="0"/>
  </w:num>
  <w:num w:numId="4" w16cid:durableId="1495297677">
    <w:abstractNumId w:val="4"/>
  </w:num>
  <w:num w:numId="5" w16cid:durableId="32191196">
    <w:abstractNumId w:val="5"/>
  </w:num>
  <w:num w:numId="6" w16cid:durableId="1779905520">
    <w:abstractNumId w:val="3"/>
  </w:num>
  <w:num w:numId="7" w16cid:durableId="149575634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78F"/>
    <w:rsid w:val="00006CF4"/>
    <w:rsid w:val="00013BA1"/>
    <w:rsid w:val="000163F6"/>
    <w:rsid w:val="00017CC2"/>
    <w:rsid w:val="000209AC"/>
    <w:rsid w:val="00020B5F"/>
    <w:rsid w:val="000212A8"/>
    <w:rsid w:val="00023ACF"/>
    <w:rsid w:val="00025F93"/>
    <w:rsid w:val="00030A7E"/>
    <w:rsid w:val="000325A5"/>
    <w:rsid w:val="0003428C"/>
    <w:rsid w:val="00035B77"/>
    <w:rsid w:val="0003709E"/>
    <w:rsid w:val="000400BC"/>
    <w:rsid w:val="000435B4"/>
    <w:rsid w:val="00044D00"/>
    <w:rsid w:val="00045964"/>
    <w:rsid w:val="0004614E"/>
    <w:rsid w:val="00046B2B"/>
    <w:rsid w:val="00050812"/>
    <w:rsid w:val="00051022"/>
    <w:rsid w:val="000512AA"/>
    <w:rsid w:val="0006203A"/>
    <w:rsid w:val="00063F68"/>
    <w:rsid w:val="00077245"/>
    <w:rsid w:val="00081D46"/>
    <w:rsid w:val="00085D68"/>
    <w:rsid w:val="000900A3"/>
    <w:rsid w:val="000912B4"/>
    <w:rsid w:val="000914FB"/>
    <w:rsid w:val="00097900"/>
    <w:rsid w:val="000A4034"/>
    <w:rsid w:val="000A5DD2"/>
    <w:rsid w:val="000B129F"/>
    <w:rsid w:val="000B300A"/>
    <w:rsid w:val="000B46F4"/>
    <w:rsid w:val="000B4A05"/>
    <w:rsid w:val="000D28D7"/>
    <w:rsid w:val="000D29E3"/>
    <w:rsid w:val="000D7AC4"/>
    <w:rsid w:val="000E2E71"/>
    <w:rsid w:val="000F1225"/>
    <w:rsid w:val="000F6804"/>
    <w:rsid w:val="000F6CF0"/>
    <w:rsid w:val="00100348"/>
    <w:rsid w:val="00103F06"/>
    <w:rsid w:val="001075BF"/>
    <w:rsid w:val="00111BA1"/>
    <w:rsid w:val="00113D3C"/>
    <w:rsid w:val="001156C5"/>
    <w:rsid w:val="00115936"/>
    <w:rsid w:val="00116159"/>
    <w:rsid w:val="00116861"/>
    <w:rsid w:val="00116DDB"/>
    <w:rsid w:val="001177FA"/>
    <w:rsid w:val="00122AA5"/>
    <w:rsid w:val="001333D2"/>
    <w:rsid w:val="00135149"/>
    <w:rsid w:val="0013532A"/>
    <w:rsid w:val="00143A56"/>
    <w:rsid w:val="00145DFF"/>
    <w:rsid w:val="0014772F"/>
    <w:rsid w:val="00153617"/>
    <w:rsid w:val="0015573E"/>
    <w:rsid w:val="00160376"/>
    <w:rsid w:val="00163085"/>
    <w:rsid w:val="001710E8"/>
    <w:rsid w:val="00172634"/>
    <w:rsid w:val="001757EF"/>
    <w:rsid w:val="001758B8"/>
    <w:rsid w:val="00176C8F"/>
    <w:rsid w:val="00192737"/>
    <w:rsid w:val="00197D37"/>
    <w:rsid w:val="001A0DD4"/>
    <w:rsid w:val="001A340F"/>
    <w:rsid w:val="001A3B35"/>
    <w:rsid w:val="001B39D4"/>
    <w:rsid w:val="001B4467"/>
    <w:rsid w:val="001B4A0B"/>
    <w:rsid w:val="001C303D"/>
    <w:rsid w:val="001C3368"/>
    <w:rsid w:val="001C3C44"/>
    <w:rsid w:val="001C5B26"/>
    <w:rsid w:val="001C5B27"/>
    <w:rsid w:val="001C773C"/>
    <w:rsid w:val="001D26D2"/>
    <w:rsid w:val="001D2E2B"/>
    <w:rsid w:val="001D3FCD"/>
    <w:rsid w:val="001E258E"/>
    <w:rsid w:val="001E3BFA"/>
    <w:rsid w:val="001E3E65"/>
    <w:rsid w:val="001E52DC"/>
    <w:rsid w:val="001E6724"/>
    <w:rsid w:val="001E6976"/>
    <w:rsid w:val="001E6BBE"/>
    <w:rsid w:val="001F22A9"/>
    <w:rsid w:val="001F4FBD"/>
    <w:rsid w:val="001F67B2"/>
    <w:rsid w:val="001F7CB6"/>
    <w:rsid w:val="00206860"/>
    <w:rsid w:val="00211CA4"/>
    <w:rsid w:val="00212726"/>
    <w:rsid w:val="00212A3B"/>
    <w:rsid w:val="00213BE9"/>
    <w:rsid w:val="00214FF6"/>
    <w:rsid w:val="0022062D"/>
    <w:rsid w:val="00223561"/>
    <w:rsid w:val="00231E7B"/>
    <w:rsid w:val="002371EC"/>
    <w:rsid w:val="00237B81"/>
    <w:rsid w:val="00237D6A"/>
    <w:rsid w:val="002417D6"/>
    <w:rsid w:val="00241F2A"/>
    <w:rsid w:val="002447F2"/>
    <w:rsid w:val="002537DB"/>
    <w:rsid w:val="002539F8"/>
    <w:rsid w:val="00254902"/>
    <w:rsid w:val="0026017E"/>
    <w:rsid w:val="0026094D"/>
    <w:rsid w:val="00260B5F"/>
    <w:rsid w:val="00265A28"/>
    <w:rsid w:val="00265C3D"/>
    <w:rsid w:val="00267F3B"/>
    <w:rsid w:val="0027315D"/>
    <w:rsid w:val="00273196"/>
    <w:rsid w:val="00273B24"/>
    <w:rsid w:val="00273FC7"/>
    <w:rsid w:val="002741DB"/>
    <w:rsid w:val="00274C10"/>
    <w:rsid w:val="00274EFB"/>
    <w:rsid w:val="0027578E"/>
    <w:rsid w:val="00276DCD"/>
    <w:rsid w:val="002807C8"/>
    <w:rsid w:val="00282A7D"/>
    <w:rsid w:val="00282E2D"/>
    <w:rsid w:val="00286FFA"/>
    <w:rsid w:val="00287E04"/>
    <w:rsid w:val="002A0589"/>
    <w:rsid w:val="002A0BD0"/>
    <w:rsid w:val="002A7777"/>
    <w:rsid w:val="002A7B98"/>
    <w:rsid w:val="002A7FD0"/>
    <w:rsid w:val="002B14E2"/>
    <w:rsid w:val="002B2724"/>
    <w:rsid w:val="002B4334"/>
    <w:rsid w:val="002B564A"/>
    <w:rsid w:val="002B635C"/>
    <w:rsid w:val="002C1B43"/>
    <w:rsid w:val="002C2966"/>
    <w:rsid w:val="002C2EC6"/>
    <w:rsid w:val="002C6012"/>
    <w:rsid w:val="002C66C4"/>
    <w:rsid w:val="002C71D0"/>
    <w:rsid w:val="002C7CDB"/>
    <w:rsid w:val="002D0C4A"/>
    <w:rsid w:val="002D0CFD"/>
    <w:rsid w:val="002D17D2"/>
    <w:rsid w:val="002D5790"/>
    <w:rsid w:val="002D60A6"/>
    <w:rsid w:val="002D76D9"/>
    <w:rsid w:val="002E10C4"/>
    <w:rsid w:val="002E4ED5"/>
    <w:rsid w:val="002F701E"/>
    <w:rsid w:val="002F771D"/>
    <w:rsid w:val="003005A0"/>
    <w:rsid w:val="003114A7"/>
    <w:rsid w:val="00313834"/>
    <w:rsid w:val="0031499D"/>
    <w:rsid w:val="00316C30"/>
    <w:rsid w:val="00317AF0"/>
    <w:rsid w:val="00320129"/>
    <w:rsid w:val="00321236"/>
    <w:rsid w:val="00322AB5"/>
    <w:rsid w:val="00324077"/>
    <w:rsid w:val="003256F5"/>
    <w:rsid w:val="0032607D"/>
    <w:rsid w:val="0033086C"/>
    <w:rsid w:val="00330DC4"/>
    <w:rsid w:val="00333E67"/>
    <w:rsid w:val="00335C95"/>
    <w:rsid w:val="0033742D"/>
    <w:rsid w:val="00345F05"/>
    <w:rsid w:val="00347884"/>
    <w:rsid w:val="00352FFA"/>
    <w:rsid w:val="00356CF8"/>
    <w:rsid w:val="00361222"/>
    <w:rsid w:val="00365156"/>
    <w:rsid w:val="00365B13"/>
    <w:rsid w:val="003735E0"/>
    <w:rsid w:val="00373AAE"/>
    <w:rsid w:val="0037726A"/>
    <w:rsid w:val="00382E63"/>
    <w:rsid w:val="0038407A"/>
    <w:rsid w:val="0038633E"/>
    <w:rsid w:val="00386CAC"/>
    <w:rsid w:val="00387731"/>
    <w:rsid w:val="00390045"/>
    <w:rsid w:val="003911EC"/>
    <w:rsid w:val="00392F10"/>
    <w:rsid w:val="00397807"/>
    <w:rsid w:val="003A53CD"/>
    <w:rsid w:val="003B01E2"/>
    <w:rsid w:val="003B4012"/>
    <w:rsid w:val="003B5E71"/>
    <w:rsid w:val="003B6465"/>
    <w:rsid w:val="003B6D3B"/>
    <w:rsid w:val="003C0CA2"/>
    <w:rsid w:val="003C4E89"/>
    <w:rsid w:val="003C6488"/>
    <w:rsid w:val="003C6DB7"/>
    <w:rsid w:val="003D574D"/>
    <w:rsid w:val="003D6644"/>
    <w:rsid w:val="003D6BC1"/>
    <w:rsid w:val="003E192B"/>
    <w:rsid w:val="003E3203"/>
    <w:rsid w:val="003E5BB7"/>
    <w:rsid w:val="003E6399"/>
    <w:rsid w:val="003E6817"/>
    <w:rsid w:val="003F2503"/>
    <w:rsid w:val="003F4F8B"/>
    <w:rsid w:val="003F7EE5"/>
    <w:rsid w:val="0040119F"/>
    <w:rsid w:val="00401A81"/>
    <w:rsid w:val="004034FC"/>
    <w:rsid w:val="00404037"/>
    <w:rsid w:val="0040410C"/>
    <w:rsid w:val="00421C91"/>
    <w:rsid w:val="00423701"/>
    <w:rsid w:val="004249E1"/>
    <w:rsid w:val="004269A0"/>
    <w:rsid w:val="00435E1F"/>
    <w:rsid w:val="004361F4"/>
    <w:rsid w:val="004446C3"/>
    <w:rsid w:val="00451CAE"/>
    <w:rsid w:val="00455D1D"/>
    <w:rsid w:val="00460D98"/>
    <w:rsid w:val="004627D8"/>
    <w:rsid w:val="00464001"/>
    <w:rsid w:val="00471AC3"/>
    <w:rsid w:val="00471CD2"/>
    <w:rsid w:val="00475F9C"/>
    <w:rsid w:val="004817F6"/>
    <w:rsid w:val="00485502"/>
    <w:rsid w:val="00490288"/>
    <w:rsid w:val="0049058F"/>
    <w:rsid w:val="004906AB"/>
    <w:rsid w:val="00491DDE"/>
    <w:rsid w:val="004A31E6"/>
    <w:rsid w:val="004B0AD2"/>
    <w:rsid w:val="004B1E12"/>
    <w:rsid w:val="004C019F"/>
    <w:rsid w:val="004C23CF"/>
    <w:rsid w:val="004C3543"/>
    <w:rsid w:val="004D639F"/>
    <w:rsid w:val="004D68CE"/>
    <w:rsid w:val="004D6ABD"/>
    <w:rsid w:val="004E4698"/>
    <w:rsid w:val="004E47AA"/>
    <w:rsid w:val="004E6E3E"/>
    <w:rsid w:val="004F4063"/>
    <w:rsid w:val="00510C6A"/>
    <w:rsid w:val="00516FB5"/>
    <w:rsid w:val="005171AC"/>
    <w:rsid w:val="00520C67"/>
    <w:rsid w:val="00521C2A"/>
    <w:rsid w:val="005251ED"/>
    <w:rsid w:val="005256F7"/>
    <w:rsid w:val="005274C4"/>
    <w:rsid w:val="0052786D"/>
    <w:rsid w:val="0053044A"/>
    <w:rsid w:val="00542A79"/>
    <w:rsid w:val="00542BE1"/>
    <w:rsid w:val="00543D28"/>
    <w:rsid w:val="0054401F"/>
    <w:rsid w:val="00544F34"/>
    <w:rsid w:val="00547014"/>
    <w:rsid w:val="00550DF2"/>
    <w:rsid w:val="0056122B"/>
    <w:rsid w:val="00567EE0"/>
    <w:rsid w:val="0057078F"/>
    <w:rsid w:val="005730C9"/>
    <w:rsid w:val="00581DF1"/>
    <w:rsid w:val="00582138"/>
    <w:rsid w:val="0058553B"/>
    <w:rsid w:val="00585697"/>
    <w:rsid w:val="00592CC3"/>
    <w:rsid w:val="00595370"/>
    <w:rsid w:val="00596E5F"/>
    <w:rsid w:val="00597341"/>
    <w:rsid w:val="005A1832"/>
    <w:rsid w:val="005A77F2"/>
    <w:rsid w:val="005B5F7E"/>
    <w:rsid w:val="005C1544"/>
    <w:rsid w:val="005C4921"/>
    <w:rsid w:val="005D1F39"/>
    <w:rsid w:val="005D5705"/>
    <w:rsid w:val="005D7593"/>
    <w:rsid w:val="005D75A4"/>
    <w:rsid w:val="005E2DB4"/>
    <w:rsid w:val="005E64C0"/>
    <w:rsid w:val="005F2793"/>
    <w:rsid w:val="005F2B7C"/>
    <w:rsid w:val="005F2BBB"/>
    <w:rsid w:val="005F48F2"/>
    <w:rsid w:val="005F5198"/>
    <w:rsid w:val="005F7C19"/>
    <w:rsid w:val="00600381"/>
    <w:rsid w:val="00601246"/>
    <w:rsid w:val="00607463"/>
    <w:rsid w:val="00610BF5"/>
    <w:rsid w:val="00612951"/>
    <w:rsid w:val="006129D9"/>
    <w:rsid w:val="00613D9A"/>
    <w:rsid w:val="0061677E"/>
    <w:rsid w:val="006178E9"/>
    <w:rsid w:val="00624BF5"/>
    <w:rsid w:val="00626625"/>
    <w:rsid w:val="006304A6"/>
    <w:rsid w:val="00631870"/>
    <w:rsid w:val="006327EA"/>
    <w:rsid w:val="00632F1F"/>
    <w:rsid w:val="00632F9C"/>
    <w:rsid w:val="006339F5"/>
    <w:rsid w:val="006468AB"/>
    <w:rsid w:val="00647E3A"/>
    <w:rsid w:val="006506DC"/>
    <w:rsid w:val="0065230B"/>
    <w:rsid w:val="00652AFE"/>
    <w:rsid w:val="006537D0"/>
    <w:rsid w:val="006546F9"/>
    <w:rsid w:val="00662CE8"/>
    <w:rsid w:val="00663D2E"/>
    <w:rsid w:val="00671647"/>
    <w:rsid w:val="006719CC"/>
    <w:rsid w:val="00673C8F"/>
    <w:rsid w:val="00673F1E"/>
    <w:rsid w:val="00676687"/>
    <w:rsid w:val="0068031C"/>
    <w:rsid w:val="00681A0C"/>
    <w:rsid w:val="00682600"/>
    <w:rsid w:val="0068286E"/>
    <w:rsid w:val="006912E1"/>
    <w:rsid w:val="00692C15"/>
    <w:rsid w:val="00694129"/>
    <w:rsid w:val="006A2085"/>
    <w:rsid w:val="006A4560"/>
    <w:rsid w:val="006A5575"/>
    <w:rsid w:val="006B1BC7"/>
    <w:rsid w:val="006B7F45"/>
    <w:rsid w:val="006C05D2"/>
    <w:rsid w:val="006D0A05"/>
    <w:rsid w:val="006D22AB"/>
    <w:rsid w:val="006D562C"/>
    <w:rsid w:val="006D76B0"/>
    <w:rsid w:val="00701B02"/>
    <w:rsid w:val="0070468E"/>
    <w:rsid w:val="00704764"/>
    <w:rsid w:val="00705469"/>
    <w:rsid w:val="00712321"/>
    <w:rsid w:val="00717031"/>
    <w:rsid w:val="007171E7"/>
    <w:rsid w:val="00721C58"/>
    <w:rsid w:val="00724731"/>
    <w:rsid w:val="00730F39"/>
    <w:rsid w:val="00734A8D"/>
    <w:rsid w:val="00735E3E"/>
    <w:rsid w:val="00735F2D"/>
    <w:rsid w:val="0074541F"/>
    <w:rsid w:val="007457CA"/>
    <w:rsid w:val="00746F75"/>
    <w:rsid w:val="00747617"/>
    <w:rsid w:val="007547FC"/>
    <w:rsid w:val="00762367"/>
    <w:rsid w:val="00763645"/>
    <w:rsid w:val="0076376C"/>
    <w:rsid w:val="007670D3"/>
    <w:rsid w:val="00767980"/>
    <w:rsid w:val="00770D7C"/>
    <w:rsid w:val="0077295B"/>
    <w:rsid w:val="0078266D"/>
    <w:rsid w:val="0078278E"/>
    <w:rsid w:val="0079223E"/>
    <w:rsid w:val="007A467F"/>
    <w:rsid w:val="007A7A3D"/>
    <w:rsid w:val="007B6E80"/>
    <w:rsid w:val="007C05A7"/>
    <w:rsid w:val="007D245A"/>
    <w:rsid w:val="007D2F67"/>
    <w:rsid w:val="007D4025"/>
    <w:rsid w:val="007E060B"/>
    <w:rsid w:val="007E12D4"/>
    <w:rsid w:val="007E1F62"/>
    <w:rsid w:val="007E7909"/>
    <w:rsid w:val="007E7D33"/>
    <w:rsid w:val="007F3461"/>
    <w:rsid w:val="007F3DD8"/>
    <w:rsid w:val="007F650A"/>
    <w:rsid w:val="007F6704"/>
    <w:rsid w:val="007F7249"/>
    <w:rsid w:val="0081483C"/>
    <w:rsid w:val="008149AC"/>
    <w:rsid w:val="0081578F"/>
    <w:rsid w:val="00821A44"/>
    <w:rsid w:val="0082231E"/>
    <w:rsid w:val="008255ED"/>
    <w:rsid w:val="008267BC"/>
    <w:rsid w:val="008272BC"/>
    <w:rsid w:val="00827E51"/>
    <w:rsid w:val="00840875"/>
    <w:rsid w:val="008434DA"/>
    <w:rsid w:val="008459F5"/>
    <w:rsid w:val="00852EA3"/>
    <w:rsid w:val="00853A27"/>
    <w:rsid w:val="008628DA"/>
    <w:rsid w:val="00874576"/>
    <w:rsid w:val="008810CE"/>
    <w:rsid w:val="00884C6C"/>
    <w:rsid w:val="008920C7"/>
    <w:rsid w:val="008A06EB"/>
    <w:rsid w:val="008A17E2"/>
    <w:rsid w:val="008A3793"/>
    <w:rsid w:val="008A48F7"/>
    <w:rsid w:val="008A4DCD"/>
    <w:rsid w:val="008A7009"/>
    <w:rsid w:val="008B0951"/>
    <w:rsid w:val="008C0367"/>
    <w:rsid w:val="008C3754"/>
    <w:rsid w:val="008C5F53"/>
    <w:rsid w:val="008D084B"/>
    <w:rsid w:val="008D14E5"/>
    <w:rsid w:val="008D1876"/>
    <w:rsid w:val="008D4B44"/>
    <w:rsid w:val="008E0058"/>
    <w:rsid w:val="008E0675"/>
    <w:rsid w:val="008E220C"/>
    <w:rsid w:val="008E2874"/>
    <w:rsid w:val="008E538E"/>
    <w:rsid w:val="008F1A04"/>
    <w:rsid w:val="008F2B75"/>
    <w:rsid w:val="008F53DF"/>
    <w:rsid w:val="008F662E"/>
    <w:rsid w:val="008F7428"/>
    <w:rsid w:val="0090516D"/>
    <w:rsid w:val="00907882"/>
    <w:rsid w:val="00912728"/>
    <w:rsid w:val="009146D1"/>
    <w:rsid w:val="00915482"/>
    <w:rsid w:val="009206DC"/>
    <w:rsid w:val="00923378"/>
    <w:rsid w:val="00924D27"/>
    <w:rsid w:val="0093598C"/>
    <w:rsid w:val="00936250"/>
    <w:rsid w:val="009464F7"/>
    <w:rsid w:val="00950BA3"/>
    <w:rsid w:val="00954C7C"/>
    <w:rsid w:val="00955B12"/>
    <w:rsid w:val="00960311"/>
    <w:rsid w:val="00962289"/>
    <w:rsid w:val="0096382D"/>
    <w:rsid w:val="00965EF5"/>
    <w:rsid w:val="00970C2E"/>
    <w:rsid w:val="0097327B"/>
    <w:rsid w:val="009768D1"/>
    <w:rsid w:val="009810EE"/>
    <w:rsid w:val="00982DAE"/>
    <w:rsid w:val="009831DE"/>
    <w:rsid w:val="00985C8E"/>
    <w:rsid w:val="00986AB0"/>
    <w:rsid w:val="0099086A"/>
    <w:rsid w:val="00991573"/>
    <w:rsid w:val="009940BD"/>
    <w:rsid w:val="00994B61"/>
    <w:rsid w:val="009A2577"/>
    <w:rsid w:val="009A3BBE"/>
    <w:rsid w:val="009B1A1A"/>
    <w:rsid w:val="009B46A9"/>
    <w:rsid w:val="009C1C2F"/>
    <w:rsid w:val="009C6672"/>
    <w:rsid w:val="009C6945"/>
    <w:rsid w:val="009D20AE"/>
    <w:rsid w:val="009D7541"/>
    <w:rsid w:val="009E0CD3"/>
    <w:rsid w:val="009E1CC3"/>
    <w:rsid w:val="009E2C49"/>
    <w:rsid w:val="009E2DFA"/>
    <w:rsid w:val="009E4DC7"/>
    <w:rsid w:val="009F17CD"/>
    <w:rsid w:val="009F63F2"/>
    <w:rsid w:val="009F6D9F"/>
    <w:rsid w:val="009F7EB9"/>
    <w:rsid w:val="00A0300F"/>
    <w:rsid w:val="00A07922"/>
    <w:rsid w:val="00A11747"/>
    <w:rsid w:val="00A12453"/>
    <w:rsid w:val="00A13AA8"/>
    <w:rsid w:val="00A153E9"/>
    <w:rsid w:val="00A1566E"/>
    <w:rsid w:val="00A202B7"/>
    <w:rsid w:val="00A219C3"/>
    <w:rsid w:val="00A246A3"/>
    <w:rsid w:val="00A274B9"/>
    <w:rsid w:val="00A34710"/>
    <w:rsid w:val="00A34F8C"/>
    <w:rsid w:val="00A36AFE"/>
    <w:rsid w:val="00A37ED1"/>
    <w:rsid w:val="00A40A67"/>
    <w:rsid w:val="00A41E90"/>
    <w:rsid w:val="00A44C0B"/>
    <w:rsid w:val="00A517CB"/>
    <w:rsid w:val="00A51927"/>
    <w:rsid w:val="00A532B0"/>
    <w:rsid w:val="00A535AB"/>
    <w:rsid w:val="00A57D7A"/>
    <w:rsid w:val="00A607C0"/>
    <w:rsid w:val="00A6329E"/>
    <w:rsid w:val="00A63AB1"/>
    <w:rsid w:val="00A63E33"/>
    <w:rsid w:val="00A642A3"/>
    <w:rsid w:val="00A64DE9"/>
    <w:rsid w:val="00A72DCA"/>
    <w:rsid w:val="00A75A9E"/>
    <w:rsid w:val="00A77350"/>
    <w:rsid w:val="00A77733"/>
    <w:rsid w:val="00A77A59"/>
    <w:rsid w:val="00A820DB"/>
    <w:rsid w:val="00A8662A"/>
    <w:rsid w:val="00A87EDC"/>
    <w:rsid w:val="00AA0374"/>
    <w:rsid w:val="00AA328A"/>
    <w:rsid w:val="00AA79AE"/>
    <w:rsid w:val="00AB268E"/>
    <w:rsid w:val="00AB490A"/>
    <w:rsid w:val="00AC0030"/>
    <w:rsid w:val="00AC0B81"/>
    <w:rsid w:val="00AC6827"/>
    <w:rsid w:val="00AD3984"/>
    <w:rsid w:val="00AD7F89"/>
    <w:rsid w:val="00AE6BD1"/>
    <w:rsid w:val="00AE7386"/>
    <w:rsid w:val="00AF2EBC"/>
    <w:rsid w:val="00AF62D5"/>
    <w:rsid w:val="00AF7E2F"/>
    <w:rsid w:val="00B00E90"/>
    <w:rsid w:val="00B06246"/>
    <w:rsid w:val="00B243D3"/>
    <w:rsid w:val="00B26C24"/>
    <w:rsid w:val="00B314E7"/>
    <w:rsid w:val="00B33E08"/>
    <w:rsid w:val="00B34D40"/>
    <w:rsid w:val="00B40873"/>
    <w:rsid w:val="00B432EF"/>
    <w:rsid w:val="00B43B79"/>
    <w:rsid w:val="00B45705"/>
    <w:rsid w:val="00B46770"/>
    <w:rsid w:val="00B46D07"/>
    <w:rsid w:val="00B46D77"/>
    <w:rsid w:val="00B470A7"/>
    <w:rsid w:val="00B50E7C"/>
    <w:rsid w:val="00B52CF5"/>
    <w:rsid w:val="00B53622"/>
    <w:rsid w:val="00B550EA"/>
    <w:rsid w:val="00B56030"/>
    <w:rsid w:val="00B561E3"/>
    <w:rsid w:val="00B631FC"/>
    <w:rsid w:val="00B64283"/>
    <w:rsid w:val="00B67BA7"/>
    <w:rsid w:val="00B708B8"/>
    <w:rsid w:val="00B7286D"/>
    <w:rsid w:val="00B75327"/>
    <w:rsid w:val="00B75A81"/>
    <w:rsid w:val="00B776B6"/>
    <w:rsid w:val="00B8040D"/>
    <w:rsid w:val="00B81BAF"/>
    <w:rsid w:val="00B9228A"/>
    <w:rsid w:val="00BA13C8"/>
    <w:rsid w:val="00BB4513"/>
    <w:rsid w:val="00BB4EB4"/>
    <w:rsid w:val="00BB5EE1"/>
    <w:rsid w:val="00BB77CD"/>
    <w:rsid w:val="00BC0624"/>
    <w:rsid w:val="00BC51B5"/>
    <w:rsid w:val="00BC6630"/>
    <w:rsid w:val="00BD0506"/>
    <w:rsid w:val="00BE3347"/>
    <w:rsid w:val="00BE3D43"/>
    <w:rsid w:val="00BE6ECF"/>
    <w:rsid w:val="00BE7C3F"/>
    <w:rsid w:val="00BF330A"/>
    <w:rsid w:val="00BF3574"/>
    <w:rsid w:val="00BF4DAC"/>
    <w:rsid w:val="00BF6CE1"/>
    <w:rsid w:val="00C04048"/>
    <w:rsid w:val="00C04147"/>
    <w:rsid w:val="00C06671"/>
    <w:rsid w:val="00C149EB"/>
    <w:rsid w:val="00C15585"/>
    <w:rsid w:val="00C17680"/>
    <w:rsid w:val="00C24435"/>
    <w:rsid w:val="00C33FB5"/>
    <w:rsid w:val="00C42C0D"/>
    <w:rsid w:val="00C447BB"/>
    <w:rsid w:val="00C604C8"/>
    <w:rsid w:val="00C60D87"/>
    <w:rsid w:val="00C614EB"/>
    <w:rsid w:val="00C62AAD"/>
    <w:rsid w:val="00C678F3"/>
    <w:rsid w:val="00C70167"/>
    <w:rsid w:val="00C707BC"/>
    <w:rsid w:val="00C74192"/>
    <w:rsid w:val="00C83F1F"/>
    <w:rsid w:val="00C84F4E"/>
    <w:rsid w:val="00C85FFF"/>
    <w:rsid w:val="00C86655"/>
    <w:rsid w:val="00C92764"/>
    <w:rsid w:val="00C9358F"/>
    <w:rsid w:val="00C94544"/>
    <w:rsid w:val="00C971D1"/>
    <w:rsid w:val="00C97445"/>
    <w:rsid w:val="00CA13B8"/>
    <w:rsid w:val="00CA261D"/>
    <w:rsid w:val="00CA35EC"/>
    <w:rsid w:val="00CA391C"/>
    <w:rsid w:val="00CA5A28"/>
    <w:rsid w:val="00CA61E8"/>
    <w:rsid w:val="00CC01F4"/>
    <w:rsid w:val="00CC2F60"/>
    <w:rsid w:val="00CC4E04"/>
    <w:rsid w:val="00CD0868"/>
    <w:rsid w:val="00CD16AB"/>
    <w:rsid w:val="00CD2137"/>
    <w:rsid w:val="00CD2C32"/>
    <w:rsid w:val="00CD49B3"/>
    <w:rsid w:val="00CD5B4C"/>
    <w:rsid w:val="00CD7039"/>
    <w:rsid w:val="00CD7609"/>
    <w:rsid w:val="00CD791C"/>
    <w:rsid w:val="00CE052C"/>
    <w:rsid w:val="00CE556E"/>
    <w:rsid w:val="00CE607C"/>
    <w:rsid w:val="00CE6BDF"/>
    <w:rsid w:val="00CF607F"/>
    <w:rsid w:val="00CF7FCC"/>
    <w:rsid w:val="00D16F44"/>
    <w:rsid w:val="00D20A91"/>
    <w:rsid w:val="00D25501"/>
    <w:rsid w:val="00D36BB5"/>
    <w:rsid w:val="00D5075B"/>
    <w:rsid w:val="00D51DE3"/>
    <w:rsid w:val="00D5367F"/>
    <w:rsid w:val="00D53ED8"/>
    <w:rsid w:val="00D56075"/>
    <w:rsid w:val="00D60C67"/>
    <w:rsid w:val="00D64B2D"/>
    <w:rsid w:val="00D66F9E"/>
    <w:rsid w:val="00D67D1C"/>
    <w:rsid w:val="00D7058D"/>
    <w:rsid w:val="00D737AF"/>
    <w:rsid w:val="00D747BE"/>
    <w:rsid w:val="00D775EF"/>
    <w:rsid w:val="00D847F3"/>
    <w:rsid w:val="00D91D20"/>
    <w:rsid w:val="00DA1119"/>
    <w:rsid w:val="00DA2BDD"/>
    <w:rsid w:val="00DA4835"/>
    <w:rsid w:val="00DA5988"/>
    <w:rsid w:val="00DA6548"/>
    <w:rsid w:val="00DA7AC9"/>
    <w:rsid w:val="00DB4E82"/>
    <w:rsid w:val="00DB5A44"/>
    <w:rsid w:val="00DB5B4F"/>
    <w:rsid w:val="00DB6B0F"/>
    <w:rsid w:val="00DB754C"/>
    <w:rsid w:val="00DC0F5D"/>
    <w:rsid w:val="00DC1022"/>
    <w:rsid w:val="00DC6B65"/>
    <w:rsid w:val="00DC7156"/>
    <w:rsid w:val="00DD3F42"/>
    <w:rsid w:val="00DE07D5"/>
    <w:rsid w:val="00DE0C51"/>
    <w:rsid w:val="00DE28AE"/>
    <w:rsid w:val="00DE5FE7"/>
    <w:rsid w:val="00DE787E"/>
    <w:rsid w:val="00DF11B5"/>
    <w:rsid w:val="00DF367D"/>
    <w:rsid w:val="00DF427C"/>
    <w:rsid w:val="00E02BA2"/>
    <w:rsid w:val="00E02F7C"/>
    <w:rsid w:val="00E07112"/>
    <w:rsid w:val="00E108E4"/>
    <w:rsid w:val="00E15F5E"/>
    <w:rsid w:val="00E17865"/>
    <w:rsid w:val="00E2034F"/>
    <w:rsid w:val="00E24F52"/>
    <w:rsid w:val="00E25DEB"/>
    <w:rsid w:val="00E267A5"/>
    <w:rsid w:val="00E2773F"/>
    <w:rsid w:val="00E3187D"/>
    <w:rsid w:val="00E32EDF"/>
    <w:rsid w:val="00E369C0"/>
    <w:rsid w:val="00E43528"/>
    <w:rsid w:val="00E44625"/>
    <w:rsid w:val="00E469DA"/>
    <w:rsid w:val="00E4769C"/>
    <w:rsid w:val="00E47DCF"/>
    <w:rsid w:val="00E526DD"/>
    <w:rsid w:val="00E54570"/>
    <w:rsid w:val="00E54FB5"/>
    <w:rsid w:val="00E55BAE"/>
    <w:rsid w:val="00E60838"/>
    <w:rsid w:val="00E60E72"/>
    <w:rsid w:val="00E61171"/>
    <w:rsid w:val="00E65D2A"/>
    <w:rsid w:val="00E661B8"/>
    <w:rsid w:val="00E67D89"/>
    <w:rsid w:val="00E71A83"/>
    <w:rsid w:val="00E72119"/>
    <w:rsid w:val="00E770EF"/>
    <w:rsid w:val="00E83BE1"/>
    <w:rsid w:val="00E849D1"/>
    <w:rsid w:val="00E853E7"/>
    <w:rsid w:val="00E872DC"/>
    <w:rsid w:val="00E874D7"/>
    <w:rsid w:val="00E87EFC"/>
    <w:rsid w:val="00E91670"/>
    <w:rsid w:val="00E92A08"/>
    <w:rsid w:val="00E92A3E"/>
    <w:rsid w:val="00E92ED2"/>
    <w:rsid w:val="00E942C1"/>
    <w:rsid w:val="00E948BE"/>
    <w:rsid w:val="00E94F0A"/>
    <w:rsid w:val="00E9660D"/>
    <w:rsid w:val="00E96703"/>
    <w:rsid w:val="00E967AB"/>
    <w:rsid w:val="00E9687E"/>
    <w:rsid w:val="00EA3A64"/>
    <w:rsid w:val="00EA3A6E"/>
    <w:rsid w:val="00EA3AC2"/>
    <w:rsid w:val="00EA52BB"/>
    <w:rsid w:val="00EA6670"/>
    <w:rsid w:val="00EA701E"/>
    <w:rsid w:val="00EB03DF"/>
    <w:rsid w:val="00EB3EFB"/>
    <w:rsid w:val="00EB5212"/>
    <w:rsid w:val="00EB6E62"/>
    <w:rsid w:val="00EB7BAB"/>
    <w:rsid w:val="00EC5DD1"/>
    <w:rsid w:val="00ED23AA"/>
    <w:rsid w:val="00ED53AA"/>
    <w:rsid w:val="00EE1320"/>
    <w:rsid w:val="00EE6410"/>
    <w:rsid w:val="00EE7860"/>
    <w:rsid w:val="00EF081C"/>
    <w:rsid w:val="00EF492B"/>
    <w:rsid w:val="00F02E74"/>
    <w:rsid w:val="00F03F85"/>
    <w:rsid w:val="00F05B98"/>
    <w:rsid w:val="00F11286"/>
    <w:rsid w:val="00F13972"/>
    <w:rsid w:val="00F22D53"/>
    <w:rsid w:val="00F23BFC"/>
    <w:rsid w:val="00F30770"/>
    <w:rsid w:val="00F325F3"/>
    <w:rsid w:val="00F33167"/>
    <w:rsid w:val="00F33B54"/>
    <w:rsid w:val="00F34D41"/>
    <w:rsid w:val="00F37E8A"/>
    <w:rsid w:val="00F43106"/>
    <w:rsid w:val="00F43F0A"/>
    <w:rsid w:val="00F4660A"/>
    <w:rsid w:val="00F5116B"/>
    <w:rsid w:val="00F52CAD"/>
    <w:rsid w:val="00F54DED"/>
    <w:rsid w:val="00F56C3C"/>
    <w:rsid w:val="00F57156"/>
    <w:rsid w:val="00F647B6"/>
    <w:rsid w:val="00F64EF6"/>
    <w:rsid w:val="00F711D7"/>
    <w:rsid w:val="00F71B95"/>
    <w:rsid w:val="00F750BD"/>
    <w:rsid w:val="00F766E7"/>
    <w:rsid w:val="00F7689E"/>
    <w:rsid w:val="00F77963"/>
    <w:rsid w:val="00F84E56"/>
    <w:rsid w:val="00F8505D"/>
    <w:rsid w:val="00F907D2"/>
    <w:rsid w:val="00F91D56"/>
    <w:rsid w:val="00F93BBD"/>
    <w:rsid w:val="00FA2D99"/>
    <w:rsid w:val="00FA409B"/>
    <w:rsid w:val="00FA6C5B"/>
    <w:rsid w:val="00FB2C88"/>
    <w:rsid w:val="00FB729B"/>
    <w:rsid w:val="00FB7AAA"/>
    <w:rsid w:val="00FC0692"/>
    <w:rsid w:val="00FC31C9"/>
    <w:rsid w:val="00FC3408"/>
    <w:rsid w:val="00FC57C6"/>
    <w:rsid w:val="00FC5AC9"/>
    <w:rsid w:val="00FD024A"/>
    <w:rsid w:val="00FD2A13"/>
    <w:rsid w:val="00FD3B59"/>
    <w:rsid w:val="00FF0B90"/>
    <w:rsid w:val="00FF2B41"/>
    <w:rsid w:val="00FF5D4C"/>
    <w:rsid w:val="00FF61D7"/>
    <w:rsid w:val="00FF68AC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A992"/>
  <w15:chartTrackingRefBased/>
  <w15:docId w15:val="{6CB6E19A-486A-4BF2-B0C2-7E2564F9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770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5F2BBB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5A4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1"/>
    <w:uiPriority w:val="9"/>
    <w:unhideWhenUsed/>
    <w:qFormat/>
    <w:rsid w:val="002A0BD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A0BD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F2BBB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F2BB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F2BBB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5F2BBB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5F2BBB"/>
    <w:pPr>
      <w:spacing w:after="180"/>
      <w:ind w:left="568" w:firstLineChars="0" w:hanging="284"/>
      <w:contextualSpacing w:val="0"/>
    </w:pPr>
  </w:style>
  <w:style w:type="character" w:customStyle="1" w:styleId="B1Char">
    <w:name w:val="B1 Char"/>
    <w:link w:val="B1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5F2BBB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</w:style>
  <w:style w:type="table" w:styleId="TableGrid">
    <w:name w:val="Table Grid"/>
    <w:basedOn w:val="TableNormal"/>
    <w:uiPriority w:val="39"/>
    <w:qFormat/>
    <w:rsid w:val="005F2BB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5F2BBB"/>
    <w:pPr>
      <w:ind w:leftChars="400" w:left="84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Proposal">
    <w:name w:val="Proposal"/>
    <w:basedOn w:val="BodyText"/>
    <w:qFormat/>
    <w:rsid w:val="005F2BBB"/>
    <w:pPr>
      <w:numPr>
        <w:numId w:val="1"/>
      </w:numPr>
      <w:tabs>
        <w:tab w:val="left" w:pos="936"/>
        <w:tab w:val="left" w:pos="1701"/>
      </w:tabs>
      <w:spacing w:line="259" w:lineRule="auto"/>
      <w:jc w:val="both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B2Char">
    <w:name w:val="B2 Char"/>
    <w:link w:val="B2"/>
    <w:qFormat/>
    <w:locked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5F2BB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5F2BBB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5F2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F2BBB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customStyle="1" w:styleId="xmsonormal">
    <w:name w:val="x_msonormal"/>
    <w:basedOn w:val="Normal"/>
    <w:rsid w:val="00510C6A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B1Zchn">
    <w:name w:val="B1 Zchn"/>
    <w:basedOn w:val="DefaultParagraphFont"/>
    <w:qFormat/>
    <w:locked/>
    <w:rsid w:val="0078278E"/>
    <w:rPr>
      <w:rFonts w:ascii="Times New Roman" w:eastAsia="MS Mincho" w:hAnsi="Times New Roman" w:cs="Times New Roman"/>
      <w:sz w:val="20"/>
      <w:szCs w:val="2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F67B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F67B2"/>
  </w:style>
  <w:style w:type="character" w:customStyle="1" w:styleId="CommentTextChar">
    <w:name w:val="Comment Text Char"/>
    <w:basedOn w:val="DefaultParagraphFont"/>
    <w:link w:val="CommentText"/>
    <w:uiPriority w:val="99"/>
    <w:rsid w:val="001F67B2"/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67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67B2"/>
    <w:rPr>
      <w:rFonts w:ascii="Times New Roman" w:eastAsia="MS Gothic" w:hAnsi="Times New Roman" w:cs="Times New Roman"/>
      <w:b/>
      <w:bCs/>
      <w:sz w:val="24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542BE1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DB5A44"/>
    <w:rPr>
      <w:rFonts w:asciiTheme="majorHAnsi" w:eastAsiaTheme="majorEastAsia" w:hAnsiTheme="majorHAnsi" w:cstheme="majorBidi"/>
      <w:b/>
      <w:bCs/>
      <w:sz w:val="32"/>
      <w:szCs w:val="32"/>
      <w:lang w:val="en-GB" w:eastAsia="ja-JP"/>
    </w:rPr>
  </w:style>
  <w:style w:type="character" w:customStyle="1" w:styleId="B1Char1">
    <w:name w:val="B1 Char1"/>
    <w:qFormat/>
    <w:locked/>
    <w:rsid w:val="00FB729B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CA391C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NormalWeb">
    <w:name w:val="Normal (Web)"/>
    <w:basedOn w:val="Normal"/>
    <w:uiPriority w:val="99"/>
    <w:unhideWhenUsed/>
    <w:rsid w:val="002C1B43"/>
    <w:pPr>
      <w:spacing w:before="100" w:beforeAutospacing="1" w:after="100" w:afterAutospacing="1"/>
    </w:pPr>
    <w:rPr>
      <w:rFonts w:ascii="SimSun" w:eastAsia="SimSun" w:hAnsi="SimSun" w:cs="SimSun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2A0BD0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2A0BD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ALCar">
    <w:name w:val="TAL Car"/>
    <w:link w:val="TAL"/>
    <w:qFormat/>
    <w:locked/>
    <w:rsid w:val="002A0BD0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A0BD0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sz w:val="18"/>
      <w:szCs w:val="22"/>
    </w:rPr>
  </w:style>
  <w:style w:type="character" w:customStyle="1" w:styleId="TAHCar">
    <w:name w:val="TAH Car"/>
    <w:link w:val="TAH"/>
    <w:qFormat/>
    <w:locked/>
    <w:rsid w:val="002A0BD0"/>
    <w:rPr>
      <w:rFonts w:ascii="Arial" w:eastAsia="Times New Roman" w:hAnsi="Arial" w:cs="Arial"/>
      <w:b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2A0BD0"/>
    <w:pPr>
      <w:keepNext/>
      <w:keepLines/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b/>
      <w:sz w:val="18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rsid w:val="002A0BD0"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character" w:customStyle="1" w:styleId="Heading3Char1">
    <w:name w:val="Heading 3 Char1"/>
    <w:basedOn w:val="DefaultParagraphFont"/>
    <w:link w:val="Heading3"/>
    <w:uiPriority w:val="9"/>
    <w:rsid w:val="002A0BD0"/>
    <w:rPr>
      <w:rFonts w:ascii="Times New Roman" w:eastAsia="MS Gothic" w:hAnsi="Times New Roman" w:cs="Times New Roman"/>
      <w:b/>
      <w:bCs/>
      <w:sz w:val="32"/>
      <w:szCs w:val="32"/>
      <w:lang w:val="en-GB" w:eastAsia="ja-JP"/>
    </w:rPr>
  </w:style>
  <w:style w:type="paragraph" w:customStyle="1" w:styleId="Prop1">
    <w:name w:val="Prop1"/>
    <w:basedOn w:val="ListParagraph"/>
    <w:uiPriority w:val="99"/>
    <w:qFormat/>
    <w:rsid w:val="009206DC"/>
    <w:pPr>
      <w:ind w:leftChars="0" w:left="0"/>
    </w:pPr>
    <w:rPr>
      <w:rFonts w:eastAsiaTheme="minorEastAsia"/>
      <w:b/>
      <w:sz w:val="20"/>
      <w:szCs w:val="21"/>
      <w:lang w:val="en-US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1"/>
    <w:semiHidden/>
    <w:locked/>
    <w:rsid w:val="000325A5"/>
    <w:rPr>
      <w:rFonts w:ascii="Arial" w:hAnsi="Arial" w:cs="Arial"/>
      <w:lang w:eastAsia="en-US"/>
    </w:rPr>
  </w:style>
  <w:style w:type="paragraph" w:customStyle="1" w:styleId="Heading31">
    <w:name w:val="Heading 31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Normal"/>
    <w:link w:val="Heading3Char"/>
    <w:semiHidden/>
    <w:rsid w:val="000325A5"/>
    <w:pPr>
      <w:keepNext/>
      <w:spacing w:before="120" w:after="180"/>
      <w:ind w:left="1134" w:hanging="1134"/>
    </w:pPr>
    <w:rPr>
      <w:rFonts w:ascii="Arial" w:eastAsiaTheme="minorEastAsia" w:hAnsi="Arial" w:cs="Arial"/>
      <w:sz w:val="22"/>
      <w:szCs w:val="22"/>
      <w:lang w:val="en-US" w:eastAsia="en-US"/>
    </w:rPr>
  </w:style>
  <w:style w:type="table" w:styleId="GridTable2">
    <w:name w:val="Grid Table 2"/>
    <w:basedOn w:val="TableNormal"/>
    <w:uiPriority w:val="47"/>
    <w:rsid w:val="00E526DD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i-provider">
    <w:name w:val="ui-provider"/>
    <w:basedOn w:val="DefaultParagraphFont"/>
    <w:rsid w:val="00F85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30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211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83447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04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417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461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134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718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05011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715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64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9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2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A3FA8BDB20E243B54F73D0287F40B2" ma:contentTypeVersion="" ma:contentTypeDescription="Create a new document." ma:contentTypeScope="" ma:versionID="34a4d421d709cec3464d5df800527e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384c6cc0088fcedbaf6edaf557de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9DB5CA-2E0C-45DC-921F-DF5E56D4FD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96B02A-D39C-489A-9780-9D69ADF7B2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6AFDDA-35DF-4F2E-A5C3-FD48D0110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934F9C-7992-48AE-9251-C4BA18E63F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4</Pages>
  <Words>1280</Words>
  <Characters>7300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WenT Tang (汤文)</dc:creator>
  <cp:keywords/>
  <dc:description/>
  <cp:lastModifiedBy>Gilles Charbit</cp:lastModifiedBy>
  <cp:revision>90</cp:revision>
  <dcterms:created xsi:type="dcterms:W3CDTF">2023-02-15T08:31:00Z</dcterms:created>
  <dcterms:modified xsi:type="dcterms:W3CDTF">2023-09-29T11:15:00Z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0x010100B6A3FA8BDB20E243B54F73D0287F40B2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2022-10-31T22:46:58Z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9a2245c3-2398-4ee4-87e2-0b7df79caa51</vt:lpwstr>
  </property>
  <property fmtid="{D5CDD505-2E9C-101B-9397-08002B2CF9AE}" pid="9" name="MSIP_Label_83bcef13-7cac-433f-ba1d-47a323951816_ContentBits">
    <vt:lpwstr>0</vt:lpwstr>
  </property>
</Properties>
</file>